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ind w:right="-1"/>
        <w:jc w:val="both"/>
        <w:rPr>
          <w:sz w:val="28"/>
          <w:szCs w:val="28"/>
        </w:rPr>
      </w:pPr>
      <w:r>
        <w:rPr>
          <w:color w:val="000000"/>
          <w:szCs w:val="28"/>
        </w:rPr>
        <w:t xml:space="preserve">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ПРИЛОЖЕНИЕ № 3</w:t>
      </w:r>
    </w:p>
    <w:p>
      <w:pPr>
        <w:pStyle w:val="Normal"/>
        <w:ind w:hanging="709" w:left="10490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>
      <w:pPr>
        <w:pStyle w:val="Normal"/>
        <w:ind w:hanging="709" w:left="10490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</w:t>
      </w:r>
    </w:p>
    <w:p>
      <w:pPr>
        <w:pStyle w:val="Normal"/>
        <w:ind w:hanging="709" w:left="10490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город </w:t>
      </w:r>
    </w:p>
    <w:p>
      <w:pPr>
        <w:pStyle w:val="Normal"/>
        <w:ind w:hanging="709" w:left="10490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 муниципальной услуги </w:t>
      </w:r>
    </w:p>
    <w:p>
      <w:pPr>
        <w:pStyle w:val="Normal"/>
        <w:widowControl/>
        <w:tabs>
          <w:tab w:val="clear" w:pos="720"/>
          <w:tab w:val="left" w:pos="10489" w:leader="none"/>
        </w:tabs>
        <w:suppressAutoHyphens w:val="false"/>
        <w:bidi w:val="0"/>
        <w:spacing w:before="0" w:after="0"/>
        <w:ind w:hanging="737" w:left="10431" w:right="0"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в аренду</w:t>
      </w:r>
    </w:p>
    <w:p>
      <w:pPr>
        <w:pStyle w:val="Normal"/>
        <w:widowControl/>
        <w:tabs>
          <w:tab w:val="clear" w:pos="720"/>
          <w:tab w:val="left" w:pos="10489" w:leader="none"/>
        </w:tabs>
        <w:suppressAutoHyphens w:val="false"/>
        <w:bidi w:val="0"/>
        <w:spacing w:before="0" w:after="0"/>
        <w:ind w:hanging="737" w:left="10431" w:right="0"/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участков, находящихся</w:t>
      </w:r>
    </w:p>
    <w:p>
      <w:pPr>
        <w:pStyle w:val="Normal"/>
        <w:widowControl/>
        <w:tabs>
          <w:tab w:val="clear" w:pos="720"/>
          <w:tab w:val="left" w:pos="10489" w:leader="none"/>
        </w:tabs>
        <w:suppressAutoHyphens w:val="false"/>
        <w:bidi w:val="0"/>
        <w:spacing w:before="0" w:after="0"/>
        <w:ind w:hanging="737" w:left="10431" w:right="0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муниципальной собственности,</w:t>
      </w:r>
    </w:p>
    <w:p>
      <w:pPr>
        <w:pStyle w:val="Normal"/>
        <w:widowControl/>
        <w:tabs>
          <w:tab w:val="clear" w:pos="720"/>
          <w:tab w:val="left" w:pos="10489" w:leader="none"/>
        </w:tabs>
        <w:suppressAutoHyphens w:val="false"/>
        <w:bidi w:val="0"/>
        <w:spacing w:before="0" w:after="0"/>
        <w:ind w:hanging="737" w:left="10431" w:right="0"/>
        <w:jc w:val="center"/>
        <w:rPr>
          <w:sz w:val="28"/>
          <w:szCs w:val="28"/>
        </w:rPr>
      </w:pPr>
      <w:r>
        <w:rPr>
          <w:sz w:val="28"/>
          <w:szCs w:val="28"/>
        </w:rPr>
        <w:t>гражданам для индивидуального</w:t>
      </w:r>
    </w:p>
    <w:p>
      <w:pPr>
        <w:pStyle w:val="Normal"/>
        <w:widowControl/>
        <w:tabs>
          <w:tab w:val="clear" w:pos="720"/>
          <w:tab w:val="left" w:pos="10489" w:leader="none"/>
        </w:tabs>
        <w:suppressAutoHyphens w:val="false"/>
        <w:bidi w:val="0"/>
        <w:spacing w:before="0" w:after="0"/>
        <w:ind w:hanging="737" w:left="10431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жилищного строительства, ведения </w:t>
      </w:r>
    </w:p>
    <w:p>
      <w:pPr>
        <w:pStyle w:val="Normal"/>
        <w:widowControl/>
        <w:tabs>
          <w:tab w:val="clear" w:pos="720"/>
          <w:tab w:val="left" w:pos="10489" w:leader="none"/>
        </w:tabs>
        <w:suppressAutoHyphens w:val="false"/>
        <w:bidi w:val="0"/>
        <w:spacing w:before="0" w:after="0"/>
        <w:ind w:hanging="737" w:left="10431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личного подсобного хозяйства </w:t>
      </w:r>
    </w:p>
    <w:p>
      <w:pPr>
        <w:pStyle w:val="Normal"/>
        <w:widowControl/>
        <w:tabs>
          <w:tab w:val="clear" w:pos="720"/>
          <w:tab w:val="left" w:pos="10489" w:leader="none"/>
        </w:tabs>
        <w:suppressAutoHyphens w:val="false"/>
        <w:bidi w:val="0"/>
        <w:spacing w:before="0" w:after="0"/>
        <w:ind w:hanging="737" w:left="10431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границах населенного пункта, </w:t>
      </w:r>
    </w:p>
    <w:p>
      <w:pPr>
        <w:pStyle w:val="Normal"/>
        <w:widowControl/>
        <w:tabs>
          <w:tab w:val="clear" w:pos="720"/>
          <w:tab w:val="left" w:pos="10489" w:leader="none"/>
        </w:tabs>
        <w:suppressAutoHyphens w:val="false"/>
        <w:bidi w:val="0"/>
        <w:spacing w:before="0" w:after="0"/>
        <w:ind w:hanging="737" w:left="10431" w:right="0"/>
        <w:jc w:val="center"/>
        <w:rPr/>
      </w:pPr>
      <w:r>
        <w:rPr>
          <w:sz w:val="28"/>
          <w:szCs w:val="28"/>
        </w:rPr>
        <w:t xml:space="preserve">садоводства </w:t>
      </w:r>
      <w:r>
        <w:rPr>
          <w:rStyle w:val="Style14"/>
          <w:b w:val="false"/>
          <w:bCs w:val="false"/>
          <w:sz w:val="28"/>
          <w:szCs w:val="28"/>
        </w:rPr>
        <w:t>для собственных нужд</w:t>
      </w:r>
      <w:r>
        <w:rPr>
          <w:rStyle w:val="Style14"/>
          <w:bCs/>
          <w:sz w:val="28"/>
          <w:szCs w:val="28"/>
        </w:rPr>
        <w:t>»</w:t>
      </w:r>
    </w:p>
    <w:p>
      <w:pPr>
        <w:pStyle w:val="Normal"/>
        <w:jc w:val="center"/>
        <w:rPr>
          <w:color w:themeColor="dark1" w:val="000000"/>
          <w:szCs w:val="28"/>
        </w:rPr>
      </w:pPr>
      <w:r>
        <w:rPr>
          <w:color w:themeColor="dark1" w:val="000000"/>
          <w:szCs w:val="28"/>
        </w:rPr>
      </w:r>
    </w:p>
    <w:p>
      <w:pPr>
        <w:pStyle w:val="Normal"/>
        <w:jc w:val="center"/>
        <w:rPr>
          <w:color w:themeColor="dark1" w:val="000000"/>
          <w:szCs w:val="28"/>
        </w:rPr>
      </w:pPr>
      <w:r>
        <w:rPr>
          <w:color w:themeColor="dark1" w:val="000000"/>
          <w:szCs w:val="28"/>
        </w:rPr>
      </w:r>
    </w:p>
    <w:p>
      <w:pPr>
        <w:pStyle w:val="Normal"/>
        <w:rPr>
          <w:color w:themeColor="dark1" w:val="000000"/>
          <w:szCs w:val="28"/>
        </w:rPr>
      </w:pPr>
      <w:r>
        <w:rPr>
          <w:color w:themeColor="dark1" w:val="000000"/>
          <w:szCs w:val="28"/>
        </w:rPr>
      </w:r>
    </w:p>
    <w:p>
      <w:pPr>
        <w:pStyle w:val="Normal"/>
        <w:jc w:val="center"/>
        <w:rPr>
          <w:b/>
          <w:szCs w:val="28"/>
          <w:shd w:fill="FFFFFF" w:val="clear"/>
        </w:rPr>
      </w:pPr>
      <w:r>
        <w:rPr>
          <w:b/>
          <w:szCs w:val="28"/>
          <w:shd w:fill="FFFFFF" w:val="clear"/>
        </w:rPr>
        <w:t>ИСЧЕРПЫВАЮЩИЙ ПЕРЕЧЕНЬ</w:t>
      </w:r>
    </w:p>
    <w:p>
      <w:pPr>
        <w:pStyle w:val="Normal"/>
        <w:jc w:val="center"/>
        <w:rPr>
          <w:b/>
          <w:szCs w:val="28"/>
          <w:shd w:fill="FFFFFF" w:val="clear"/>
        </w:rPr>
      </w:pPr>
      <w:r>
        <w:rPr>
          <w:b/>
          <w:szCs w:val="28"/>
          <w:shd w:fill="FFFFFF" w:val="clear"/>
        </w:rPr>
        <w:t>документов, необходимых для предоставления муниципальной услуги</w:t>
      </w:r>
    </w:p>
    <w:p>
      <w:pPr>
        <w:pStyle w:val="Normal"/>
        <w:jc w:val="center"/>
        <w:rPr>
          <w:b/>
          <w:szCs w:val="28"/>
          <w:shd w:fill="FFFFFF" w:val="clear"/>
        </w:rPr>
      </w:pPr>
      <w:r>
        <w:rPr>
          <w:b/>
          <w:szCs w:val="28"/>
          <w:shd w:fill="FFFFFF" w:val="clear"/>
        </w:rPr>
      </w:r>
    </w:p>
    <w:p>
      <w:pPr>
        <w:pStyle w:val="Normal"/>
        <w:jc w:val="center"/>
        <w:rPr>
          <w:b/>
          <w:szCs w:val="28"/>
          <w:shd w:fill="FFFFFF" w:val="clear"/>
        </w:rPr>
      </w:pPr>
      <w:r>
        <w:rPr>
          <w:b/>
          <w:szCs w:val="28"/>
          <w:shd w:fill="FFFFFF" w:val="clear"/>
        </w:rPr>
      </w:r>
    </w:p>
    <w:tbl>
      <w:tblPr>
        <w:tblStyle w:val="af1"/>
        <w:tblW w:w="14600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9"/>
        <w:gridCol w:w="30"/>
        <w:gridCol w:w="2646"/>
        <w:gridCol w:w="16"/>
        <w:gridCol w:w="2819"/>
        <w:gridCol w:w="3"/>
        <w:gridCol w:w="2667"/>
        <w:gridCol w:w="98"/>
        <w:gridCol w:w="2783"/>
        <w:gridCol w:w="85"/>
        <w:gridCol w:w="2963"/>
      </w:tblGrid>
      <w:tr>
        <w:trPr>
          <w:trHeight w:val="510" w:hRule="atLeast"/>
        </w:trPr>
        <w:tc>
          <w:tcPr>
            <w:tcW w:w="51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66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 xml:space="preserve">Идентификатор </w:t>
              <w:br/>
              <w:t>категории (признака) заявителя</w:t>
            </w:r>
          </w:p>
        </w:tc>
        <w:tc>
          <w:tcPr>
            <w:tcW w:w="282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left="-104" w:right="-112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 xml:space="preserve">Способ подачи </w:t>
              <w:br/>
              <w:t xml:space="preserve">документов </w:t>
              <w:br/>
            </w:r>
            <w:r>
              <w:rPr>
                <w:rFonts w:eastAsia="Times New Roman" w:cs="Times New Roman"/>
                <w:spacing w:val="-4"/>
                <w:kern w:val="0"/>
                <w:sz w:val="24"/>
                <w:szCs w:val="22"/>
                <w:lang w:val="ru-RU" w:eastAsia="ru-RU" w:bidi="ar-SA"/>
              </w:rPr>
              <w:t>и (или) информации</w:t>
            </w:r>
          </w:p>
        </w:tc>
        <w:tc>
          <w:tcPr>
            <w:tcW w:w="276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hanging="102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Требования к</w:t>
            </w:r>
          </w:p>
          <w:p>
            <w:pPr>
              <w:pStyle w:val="Normal"/>
              <w:widowControl/>
              <w:spacing w:lineRule="exact" w:line="280" w:before="0" w:after="0"/>
              <w:ind w:hanging="102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представлению</w:t>
            </w:r>
          </w:p>
          <w:p>
            <w:pPr>
              <w:pStyle w:val="Normal"/>
              <w:widowControl/>
              <w:spacing w:lineRule="exact" w:line="280" w:before="0" w:after="0"/>
              <w:ind w:hanging="102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документов</w:t>
            </w:r>
          </w:p>
          <w:p>
            <w:pPr>
              <w:pStyle w:val="Normal"/>
              <w:widowControl/>
              <w:spacing w:lineRule="exact" w:line="280" w:before="0" w:after="0"/>
              <w:ind w:hanging="102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заявителем</w:t>
            </w:r>
          </w:p>
        </w:tc>
        <w:tc>
          <w:tcPr>
            <w:tcW w:w="5831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center"/>
              <w:rPr>
                <w:spacing w:val="-6"/>
                <w:sz w:val="24"/>
                <w:szCs w:val="22"/>
              </w:rPr>
            </w:pPr>
            <w:r>
              <w:rPr>
                <w:rFonts w:eastAsia="Times New Roman" w:cs="Times New Roman"/>
                <w:spacing w:val="-6"/>
                <w:kern w:val="0"/>
                <w:sz w:val="24"/>
                <w:szCs w:val="22"/>
                <w:lang w:val="ru-RU" w:eastAsia="ru-RU" w:bidi="ar-SA"/>
              </w:rPr>
              <w:t>Перечень необходимых для предоставления</w:t>
            </w:r>
          </w:p>
          <w:p>
            <w:pPr>
              <w:pStyle w:val="Normal"/>
              <w:widowControl/>
              <w:spacing w:lineRule="exact" w:line="280" w:before="0" w:after="0"/>
              <w:jc w:val="center"/>
              <w:rPr>
                <w:spacing w:val="-6"/>
                <w:sz w:val="24"/>
                <w:szCs w:val="22"/>
              </w:rPr>
            </w:pPr>
            <w:r>
              <w:rPr>
                <w:rFonts w:eastAsia="Times New Roman" w:cs="Times New Roman"/>
                <w:spacing w:val="-6"/>
                <w:kern w:val="0"/>
                <w:sz w:val="24"/>
                <w:szCs w:val="22"/>
                <w:lang w:val="ru-RU" w:eastAsia="ru-RU" w:bidi="ar-SA"/>
              </w:rPr>
              <w:t>муниципальной услуги документов и (или) информации</w:t>
            </w:r>
          </w:p>
        </w:tc>
      </w:tr>
      <w:tr>
        <w:trPr>
          <w:trHeight w:val="165" w:hRule="atLeast"/>
        </w:trPr>
        <w:tc>
          <w:tcPr>
            <w:tcW w:w="519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16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6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282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276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286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документы и (или)</w:t>
            </w:r>
          </w:p>
          <w:p>
            <w:pPr>
              <w:pStyle w:val="Normal"/>
              <w:widowControl/>
              <w:spacing w:lineRule="exact" w:line="280" w:before="0" w:after="0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информация, которые</w:t>
            </w:r>
          </w:p>
          <w:p>
            <w:pPr>
              <w:pStyle w:val="Normal"/>
              <w:widowControl/>
              <w:spacing w:lineRule="exact" w:line="280" w:before="0" w:after="0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заявитель должен</w:t>
            </w:r>
          </w:p>
          <w:p>
            <w:pPr>
              <w:pStyle w:val="Normal"/>
              <w:widowControl/>
              <w:spacing w:lineRule="exact" w:line="280" w:before="0" w:after="0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представить</w:t>
            </w:r>
          </w:p>
          <w:p>
            <w:pPr>
              <w:pStyle w:val="Normal"/>
              <w:widowControl/>
              <w:spacing w:lineRule="exact" w:line="280" w:before="0" w:after="0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самостоятельно</w:t>
            </w:r>
          </w:p>
          <w:p>
            <w:pPr>
              <w:pStyle w:val="Normal"/>
              <w:widowControl/>
              <w:spacing w:lineRule="exact" w:line="280" w:before="0" w:after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2963" w:type="dxa"/>
            <w:tcBorders/>
            <w:vAlign w:val="center"/>
          </w:tcPr>
          <w:p>
            <w:pPr>
              <w:pStyle w:val="Normal"/>
              <w:widowControl/>
              <w:spacing w:lineRule="exact" w:line="280" w:before="0" w:after="0"/>
              <w:ind w:right="2"/>
              <w:jc w:val="center"/>
              <w:rPr>
                <w:spacing w:val="-4"/>
                <w:sz w:val="24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4"/>
                <w:szCs w:val="22"/>
                <w:lang w:val="ru-RU" w:eastAsia="ru-RU" w:bidi="ar-SA"/>
              </w:rPr>
              <w:t>документы и (или) информация, которые заявитель вправе представить по собственной инициативе,</w:t>
            </w:r>
          </w:p>
          <w:p>
            <w:pPr>
              <w:pStyle w:val="Normal"/>
              <w:widowControl/>
              <w:spacing w:lineRule="exact" w:line="280" w:before="0" w:after="0"/>
              <w:ind w:right="2"/>
              <w:jc w:val="center"/>
              <w:rPr>
                <w:spacing w:val="-4"/>
                <w:sz w:val="24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4"/>
                <w:szCs w:val="22"/>
                <w:lang w:val="ru-RU" w:eastAsia="ru-RU" w:bidi="ar-SA"/>
              </w:rPr>
              <w:t>так как они подлежат</w:t>
            </w:r>
          </w:p>
          <w:p>
            <w:pPr>
              <w:pStyle w:val="Normal"/>
              <w:widowControl/>
              <w:spacing w:lineRule="exact" w:line="280" w:before="0" w:after="0"/>
              <w:ind w:right="2"/>
              <w:jc w:val="center"/>
              <w:rPr>
                <w:spacing w:val="-4"/>
                <w:sz w:val="24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4"/>
                <w:szCs w:val="22"/>
                <w:lang w:val="ru-RU" w:eastAsia="ru-RU" w:bidi="ar-SA"/>
              </w:rPr>
              <w:t>представлению в рамках межведомственного</w:t>
            </w:r>
          </w:p>
          <w:p>
            <w:pPr>
              <w:pStyle w:val="Normal"/>
              <w:widowControl/>
              <w:spacing w:lineRule="exact" w:line="280" w:before="0" w:after="0"/>
              <w:ind w:right="2"/>
              <w:jc w:val="center"/>
              <w:rPr>
                <w:spacing w:val="-4"/>
                <w:sz w:val="24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4"/>
                <w:szCs w:val="22"/>
                <w:lang w:val="ru-RU" w:eastAsia="ru-RU" w:bidi="ar-SA"/>
              </w:rPr>
              <w:t>информационного</w:t>
            </w:r>
          </w:p>
          <w:p>
            <w:pPr>
              <w:pStyle w:val="Normal"/>
              <w:widowControl/>
              <w:spacing w:lineRule="exact" w:line="280" w:before="0" w:after="0"/>
              <w:ind w:right="2"/>
              <w:jc w:val="center"/>
              <w:rPr>
                <w:spacing w:val="-4"/>
                <w:sz w:val="24"/>
                <w:szCs w:val="22"/>
              </w:rPr>
            </w:pPr>
            <w:r>
              <w:rPr>
                <w:rFonts w:eastAsia="Times New Roman" w:cs="Times New Roman"/>
                <w:spacing w:val="-4"/>
                <w:kern w:val="0"/>
                <w:sz w:val="24"/>
                <w:szCs w:val="22"/>
                <w:lang w:val="ru-RU" w:eastAsia="ru-RU" w:bidi="ar-SA"/>
              </w:rPr>
              <w:t>взаимодействия</w:t>
            </w:r>
          </w:p>
        </w:tc>
      </w:tr>
      <w:tr>
        <w:trPr/>
        <w:tc>
          <w:tcPr>
            <w:tcW w:w="519" w:type="dxa"/>
            <w:gridSpan w:val="2"/>
            <w:tcBorders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62" w:type="dxa"/>
            <w:gridSpan w:val="2"/>
            <w:tcBorders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lang w:val="ru-RU" w:eastAsia="ru-RU" w:bidi="ar-SA"/>
              </w:rPr>
              <w:t>2</w:t>
            </w:r>
          </w:p>
        </w:tc>
        <w:tc>
          <w:tcPr>
            <w:tcW w:w="2822" w:type="dxa"/>
            <w:gridSpan w:val="2"/>
            <w:tcBorders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3</w:t>
            </w:r>
          </w:p>
        </w:tc>
        <w:tc>
          <w:tcPr>
            <w:tcW w:w="2765" w:type="dxa"/>
            <w:gridSpan w:val="2"/>
            <w:tcBorders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4</w:t>
            </w:r>
          </w:p>
        </w:tc>
        <w:tc>
          <w:tcPr>
            <w:tcW w:w="2868" w:type="dxa"/>
            <w:gridSpan w:val="2"/>
            <w:tcBorders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5</w:t>
            </w:r>
          </w:p>
        </w:tc>
        <w:tc>
          <w:tcPr>
            <w:tcW w:w="2963" w:type="dxa"/>
            <w:tcBorders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489" w:type="dxa"/>
            <w:tcBorders/>
            <w:vAlign w:val="center"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</w:t>
            </w:r>
          </w:p>
        </w:tc>
        <w:tc>
          <w:tcPr>
            <w:tcW w:w="267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2</w:t>
            </w:r>
          </w:p>
        </w:tc>
        <w:tc>
          <w:tcPr>
            <w:tcW w:w="283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3</w:t>
            </w:r>
          </w:p>
        </w:tc>
        <w:tc>
          <w:tcPr>
            <w:tcW w:w="26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4</w:t>
            </w:r>
          </w:p>
        </w:tc>
        <w:tc>
          <w:tcPr>
            <w:tcW w:w="288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5</w:t>
            </w:r>
          </w:p>
        </w:tc>
        <w:tc>
          <w:tcPr>
            <w:tcW w:w="304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16" w:before="0" w:after="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489" w:type="dxa"/>
            <w:tcBorders/>
          </w:tcPr>
          <w:p>
            <w:pPr>
              <w:pStyle w:val="Normal"/>
              <w:widowControl/>
              <w:spacing w:before="0" w:after="0"/>
              <w:ind w:left="-77" w:right="-51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76" w:type="dxa"/>
            <w:gridSpan w:val="2"/>
            <w:tcBorders/>
          </w:tcPr>
          <w:p>
            <w:pPr>
              <w:pStyle w:val="Normal"/>
              <w:widowControl/>
              <w:spacing w:before="0" w:after="0"/>
              <w:rPr>
                <w:rFonts w:ascii="Tinos" w:hAnsi="Tinos"/>
              </w:rPr>
            </w:pPr>
            <w:r>
              <w:rPr>
                <w:rFonts w:eastAsia="Times New Roman" w:cs="Times New Roman" w:ascii="Tinos" w:hAnsi="Tinos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Физические лица  при подаче заявления о предоставлении в аренду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населённого пункта, садоводства для собственных нужд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1. В электронной форме посредством Портала;</w:t>
            </w:r>
          </w:p>
          <w:p>
            <w:pPr>
              <w:pStyle w:val="Normal"/>
              <w:widowControl/>
              <w:suppressAutoHyphens w:val="true"/>
              <w:spacing w:lineRule="exact" w:line="255" w:before="0" w:after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spacing w:val="-4"/>
                <w:kern w:val="0"/>
                <w:sz w:val="24"/>
                <w:szCs w:val="24"/>
                <w:lang w:val="ru-RU" w:eastAsia="ru-RU" w:bidi="ar-SA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Администраией</w:t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представлению доку-ментов заявителем, включая требования к формату, количеству, представлению доку-ментов только                 отдельными категориями заявителей и иные необходимые требо-вания, пре</w:t>
            </w: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lang w:val="ru-RU" w:eastAsia="ru-RU" w:bidi="ar-SA"/>
              </w:rPr>
              <w:t>дусмотрены настоящим Регла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ментом, а также иными нормативными правовыми актами Российской Федерации.</w:t>
            </w:r>
          </w:p>
        </w:tc>
        <w:tc>
          <w:tcPr>
            <w:tcW w:w="2881" w:type="dxa"/>
            <w:gridSpan w:val="2"/>
            <w:tcBorders/>
          </w:tcPr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 w:ascii="Tinos" w:hAnsi="Tinos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1) </w:t>
            </w:r>
            <w:r>
              <w:rPr>
                <w:rFonts w:eastAsia="Times New Roman" w:cs="Times New Roman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заявление о предоставлении земельного участка в аренду, которое оформляется по форме согласно </w:t>
            </w:r>
            <w:r>
              <w:fldChar w:fldCharType="begin"/>
            </w:r>
            <w:r>
              <w:rPr>
                <w:rStyle w:val="Hyperlink"/>
                <w:smallCaps w:val="false"/>
                <w:caps w:val="false"/>
                <w:dstrike w:val="false"/>
                <w:strike w:val="false"/>
                <w:sz w:val="24"/>
                <w:spacing w:val="0"/>
                <w:i w:val="false"/>
                <w:u w:val="none"/>
                <w:b w:val="false"/>
                <w:kern w:val="0"/>
                <w:effect w:val="none"/>
                <w:szCs w:val="24"/>
                <w:rFonts w:eastAsia="Times New Roman" w:cs="Times New Roman" w:ascii="Tinos" w:hAnsi="Tinos"/>
                <w:color w:val="000000"/>
                <w:lang w:val="ru-RU" w:eastAsia="ru-RU" w:bidi="ar-SA"/>
              </w:rPr>
              <w:instrText xml:space="preserve"> HYPERLINK "https://internet.garant.ru/" \l "/document/410564970/entry/1100"</w:instrText>
            </w:r>
            <w:r>
              <w:rPr>
                <w:rStyle w:val="Hyperlink"/>
                <w:smallCaps w:val="false"/>
                <w:caps w:val="false"/>
                <w:dstrike w:val="false"/>
                <w:strike w:val="false"/>
                <w:sz w:val="24"/>
                <w:spacing w:val="0"/>
                <w:i w:val="false"/>
                <w:u w:val="none"/>
                <w:b w:val="false"/>
                <w:kern w:val="0"/>
                <w:effect w:val="none"/>
                <w:szCs w:val="24"/>
                <w:rFonts w:eastAsia="Times New Roman" w:cs="Times New Roman" w:ascii="Tinos" w:hAnsi="Tinos"/>
                <w:color w:val="000000"/>
                <w:lang w:val="ru-RU" w:eastAsia="ru-RU" w:bidi="ar-SA"/>
              </w:rPr>
              <w:fldChar w:fldCharType="separate"/>
            </w:r>
            <w:r>
              <w:rPr>
                <w:rStyle w:val="Hyperlink"/>
                <w:rFonts w:eastAsia="Times New Roman" w:cs="Times New Roman" w:ascii="Tinos" w:hAnsi="Tino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приложению N 1</w:t>
            </w:r>
            <w:r>
              <w:rPr>
                <w:rStyle w:val="Hyperlink"/>
                <w:smallCaps w:val="false"/>
                <w:caps w:val="false"/>
                <w:dstrike w:val="false"/>
                <w:strike w:val="false"/>
                <w:sz w:val="24"/>
                <w:spacing w:val="0"/>
                <w:i w:val="false"/>
                <w:u w:val="none"/>
                <w:b w:val="false"/>
                <w:kern w:val="0"/>
                <w:effect w:val="none"/>
                <w:szCs w:val="24"/>
                <w:rFonts w:eastAsia="Times New Roman" w:cs="Times New Roman" w:ascii="Tinos" w:hAnsi="Tinos"/>
                <w:color w:val="000000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 w:ascii="Tinos" w:hAnsi="Tinos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Times New Roman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 настоящему Регламенту;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2) копия докуме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нта, удо</w:t>
              <w:softHyphen/>
              <w:t>стоверяющего личность заявителя или личность представителя заявителя.</w:t>
            </w:r>
          </w:p>
          <w:p>
            <w:pPr>
              <w:pStyle w:val="Normal"/>
              <w:widowControl/>
              <w:suppressAutoHyphens w:val="true"/>
              <w:spacing w:lineRule="exact" w:line="255" w:before="0" w:after="0"/>
              <w:jc w:val="both"/>
              <w:rPr>
                <w:rFonts w:ascii="Tinos" w:hAnsi="Tinos"/>
                <w:color w:val="000000"/>
              </w:rPr>
            </w:pPr>
            <w:r>
              <w:rPr>
                <w:rFonts w:eastAsia="Times New Roman" w:cs="Times New Roman" w:ascii="Tinos" w:hAnsi="Tinos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3)</w:t>
            </w:r>
            <w:bookmarkStart w:id="0" w:name="p_177"/>
            <w:bookmarkEnd w:id="0"/>
            <w:r>
              <w:rPr>
                <w:rFonts w:eastAsia="Times New Roman" w:cs="Times New Roman" w:ascii="Tinos" w:hAnsi="Tinos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nos" w:hAnsi="Tinos"/>
                <w:b w:val="false"/>
                <w:i w:val="false"/>
                <w:caps w:val="false"/>
                <w:smallCaps w:val="false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копия документа, подтверждающего полномочия представи-теля заявителя в случае, если с заявлением о предоставлении зе-мельного участка обращается представитель заявителя</w:t>
            </w:r>
            <w:r>
              <w:rPr>
                <w:rFonts w:eastAsia="Times New Roman" w:cs="Times New Roman" w:ascii="Tinos" w:hAnsi="Tinos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exact" w:line="255" w:before="0" w:after="0"/>
              <w:rPr>
                <w:rFonts w:ascii="Tinos" w:hAnsi="Tinos"/>
                <w:color w:val="000000"/>
              </w:rPr>
            </w:pPr>
            <w:r>
              <w:rPr>
                <w:rFonts w:eastAsia="Times New Roman" w:cs="Times New Roman" w:ascii="Tinos" w:hAnsi="Tino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1) </w:t>
            </w:r>
            <w:r>
              <w:rPr>
                <w:rFonts w:eastAsia="Times New Roman" w:cs="Times New Roman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сведения из Единого государственного реестра недвижимости об объекте недвижимости (об испрашиваемом земельном участке)</w:t>
            </w:r>
          </w:p>
        </w:tc>
      </w:tr>
      <w:tr>
        <w:trPr/>
        <w:tc>
          <w:tcPr>
            <w:tcW w:w="489" w:type="dxa"/>
            <w:tcBorders/>
          </w:tcPr>
          <w:p>
            <w:pPr>
              <w:pStyle w:val="Normal"/>
              <w:widowControl/>
              <w:spacing w:before="0" w:after="0"/>
              <w:ind w:left="-77" w:right="-51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2.</w:t>
            </w:r>
          </w:p>
        </w:tc>
        <w:tc>
          <w:tcPr>
            <w:tcW w:w="267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exact" w:line="255" w:before="0" w:after="0"/>
              <w:rPr/>
            </w:pP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lang w:val="ru-RU" w:eastAsia="ru-RU" w:bidi="ar-SA"/>
              </w:rPr>
              <w:t>Заявители, ранее обратившиеся за получением муниципальной услуги по результатам</w:t>
            </w:r>
          </w:p>
          <w:p>
            <w:pPr>
              <w:pStyle w:val="Normal"/>
              <w:widowControl/>
              <w:suppressAutoHyphens w:val="true"/>
              <w:spacing w:lineRule="exact" w:line="255" w:before="0" w:after="0"/>
              <w:rPr/>
            </w:pP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предоставления которой выдан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договор аренды </w:t>
            </w: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с допущенными опечатками и ошибками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NoSpacing"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1.  В электронной форме посредством 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eastAsia="Times New Roman" w:cs="Times New Roman"/>
                <w:color w:val="auto"/>
                <w:lang w:val="ru-RU" w:eastAsia="ru-RU" w:bidi="ar-SA"/>
              </w:rPr>
              <w:instrText xml:space="preserve"> HYPERLINK "https://internet.garant.ru/" \l "/multilink/406377293/paragraph/2287/number/0"</w:instrText>
            </w:r>
            <w:r>
              <w:rPr>
                <w:rStyle w:val="Hyperlink"/>
                <w:sz w:val="24"/>
                <w:u w:val="none"/>
                <w:szCs w:val="24"/>
                <w:rFonts w:eastAsia="Times New Roman" w:cs="Times New Roman"/>
                <w:color w:val="auto"/>
                <w:lang w:val="ru-RU" w:eastAsia="ru-RU" w:bidi="ar-SA"/>
              </w:rPr>
              <w:fldChar w:fldCharType="separate"/>
            </w:r>
            <w:r>
              <w:rPr>
                <w:rStyle w:val="Hyperlink"/>
                <w:rFonts w:eastAsia="Times New Roman" w:cs="Times New Roman"/>
                <w:color w:val="auto"/>
                <w:sz w:val="24"/>
                <w:szCs w:val="24"/>
                <w:u w:val="none"/>
                <w:lang w:val="ru-RU" w:eastAsia="ru-RU" w:bidi="ar-SA"/>
              </w:rPr>
              <w:t>Портала</w:t>
            </w:r>
            <w:r>
              <w:rPr>
                <w:rStyle w:val="Hyperlink"/>
                <w:sz w:val="24"/>
                <w:u w:val="none"/>
                <w:szCs w:val="24"/>
                <w:rFonts w:eastAsia="Times New Roman" w:cs="Times New Roman"/>
                <w:color w:val="auto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Spacing"/>
              <w:spacing w:lineRule="exact" w:line="255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 На бумажном носителе посредством личного обращения в уполномоченный орган, в том</w:t>
            </w:r>
          </w:p>
          <w:p>
            <w:pPr>
              <w:pStyle w:val="Normal"/>
              <w:widowControl/>
              <w:suppressAutoHyphens w:val="true"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числе через МФЦ, в соответствии с Соглашением о взаимодействии между МФЦ и Адми-нистрацией.</w:t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Требования к представлению доку-ментов заявителем, включая требования к </w:t>
            </w: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формату, количеству, представ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лению доку-</w:t>
            </w:r>
          </w:p>
          <w:p>
            <w:pPr>
              <w:pStyle w:val="Normal"/>
              <w:widowControl/>
              <w:suppressAutoHyphens w:val="true"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ментов только отдель-ными категориями заявителей и иные необходимые требо-вания, предусмотрены</w:t>
            </w:r>
          </w:p>
          <w:p>
            <w:pPr>
              <w:pStyle w:val="Normal"/>
              <w:widowControl/>
              <w:suppressAutoHyphens w:val="true"/>
              <w:spacing w:lineRule="exact" w:line="255" w:before="0" w:after="0"/>
              <w:rPr/>
            </w:pP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нормативными право-выми актами Российской Федерации.</w:t>
            </w:r>
          </w:p>
        </w:tc>
        <w:tc>
          <w:tcPr>
            <w:tcW w:w="2881" w:type="dxa"/>
            <w:gridSpan w:val="2"/>
            <w:tcBorders/>
          </w:tcPr>
          <w:p>
            <w:pPr>
              <w:pStyle w:val="s1"/>
              <w:widowControl/>
              <w:shd w:val="clear" w:color="auto" w:fill="FFFFFF"/>
              <w:spacing w:lineRule="auto" w:line="216" w:before="0" w:after="0"/>
              <w:ind w:hanging="0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1) заявление в свободной фор</w:t>
              <w:softHyphen/>
              <w:t>ме, содержащее ука</w:t>
              <w:softHyphen/>
              <w:t>зание на опечатки и ошибки, допущен</w:t>
              <w:softHyphen/>
              <w:t>ные в выданных в результате предоставления муници</w:t>
              <w:softHyphen/>
              <w:t>паль</w:t>
              <w:softHyphen/>
              <w:t>ной услуги докумен</w:t>
              <w:softHyphen/>
              <w:t>тах;</w:t>
            </w:r>
          </w:p>
          <w:p>
            <w:pPr>
              <w:pStyle w:val="s1"/>
              <w:widowControl/>
              <w:shd w:val="clear" w:color="auto" w:fill="FFFFFF"/>
              <w:spacing w:lineRule="auto" w:line="216" w:before="0" w:after="0"/>
              <w:ind w:hanging="0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2) копия документа, удо</w:t>
              <w:softHyphen/>
              <w:t>стове</w:t>
              <w:softHyphen/>
              <w:t>ряющего личность заявителя (представителя заявителя), и документа, подтверждающего пол</w:t>
              <w:softHyphen/>
              <w:t>номочия представителя за</w:t>
              <w:softHyphen/>
              <w:t>явителя в случае, если с заявле</w:t>
              <w:softHyphen/>
              <w:t>нием обращается представи</w:t>
              <w:softHyphen/>
              <w:t>тель заявителя;</w:t>
            </w:r>
          </w:p>
          <w:p>
            <w:pPr>
              <w:pStyle w:val="s1"/>
              <w:widowControl/>
              <w:shd w:val="clear" w:color="auto" w:fill="FFFFFF"/>
              <w:spacing w:lineRule="auto" w:line="216" w:before="0" w:after="0"/>
              <w:ind w:hanging="0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3) документ, выданный</w:t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s1"/>
              <w:widowControl/>
              <w:shd w:val="clear" w:fill="FFFFFF"/>
              <w:suppressAutoHyphens w:val="true"/>
              <w:spacing w:lineRule="exact" w:line="255" w:before="0" w:after="0"/>
              <w:ind w:hanging="0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отсутствуют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-77" w:right="-51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1</w:t>
            </w:r>
          </w:p>
        </w:tc>
        <w:tc>
          <w:tcPr>
            <w:tcW w:w="2676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exact" w:line="255" w:before="0" w:after="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eastAsia="Times New Roman" w:cs="Times New Roman" w:ascii="Tinos" w:hAnsi="Tinos"/>
                <w:spacing w:val="-6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>
            <w:pPr>
              <w:pStyle w:val="NoSpacing"/>
              <w:spacing w:lineRule="exact" w:line="255" w:before="0" w:after="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3</w:t>
            </w:r>
          </w:p>
        </w:tc>
        <w:tc>
          <w:tcPr>
            <w:tcW w:w="2670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exact" w:line="255" w:before="0" w:after="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eastAsia="Times New Roman" w:cs="Times New Roman" w:ascii="Tinos" w:hAnsi="Tinos"/>
                <w:spacing w:val="-6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4</w:t>
            </w:r>
          </w:p>
        </w:tc>
        <w:tc>
          <w:tcPr>
            <w:tcW w:w="2881" w:type="dxa"/>
            <w:gridSpan w:val="2"/>
            <w:tcBorders>
              <w:top w:val="nil"/>
            </w:tcBorders>
          </w:tcPr>
          <w:p>
            <w:pPr>
              <w:pStyle w:val="s1"/>
              <w:widowControl/>
              <w:shd w:val="clear" w:color="auto" w:fill="FFFFFF"/>
              <w:spacing w:lineRule="auto" w:line="216" w:before="0" w:after="0"/>
              <w:ind w:hanging="0"/>
              <w:jc w:val="center"/>
              <w:rPr>
                <w:rFonts w:ascii="Tinos" w:hAnsi="Tinos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Times New Roman" w:ascii="Tinos" w:hAnsi="Tinos"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3048" w:type="dxa"/>
            <w:gridSpan w:val="2"/>
            <w:tcBorders>
              <w:top w:val="nil"/>
            </w:tcBorders>
          </w:tcPr>
          <w:p>
            <w:pPr>
              <w:pStyle w:val="s1"/>
              <w:widowControl/>
              <w:shd w:val="clear" w:fill="FFFFFF"/>
              <w:suppressAutoHyphens w:val="true"/>
              <w:spacing w:lineRule="exact" w:line="255" w:before="0" w:after="0"/>
              <w:ind w:hanging="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6</w:t>
            </w:r>
          </w:p>
        </w:tc>
      </w:tr>
      <w:tr>
        <w:trPr>
          <w:trHeight w:val="457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-77" w:right="-51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76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exact" w:line="255" w:before="0" w:after="0"/>
              <w:rPr/>
            </w:pPr>
            <w:r>
              <w:rPr/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>
            <w:pPr>
              <w:pStyle w:val="NoSpacing"/>
              <w:spacing w:lineRule="exact" w:line="255" w:before="0" w:after="0"/>
              <w:jc w:val="left"/>
              <w:rPr/>
            </w:pPr>
            <w:r>
              <w:rPr/>
            </w:r>
          </w:p>
        </w:tc>
        <w:tc>
          <w:tcPr>
            <w:tcW w:w="2670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exact" w:line="255" w:before="0" w:after="0"/>
              <w:rPr/>
            </w:pPr>
            <w:r>
              <w:rPr/>
            </w:r>
          </w:p>
        </w:tc>
        <w:tc>
          <w:tcPr>
            <w:tcW w:w="2881" w:type="dxa"/>
            <w:gridSpan w:val="2"/>
            <w:tcBorders>
              <w:top w:val="nil"/>
            </w:tcBorders>
          </w:tcPr>
          <w:p>
            <w:pPr>
              <w:pStyle w:val="s1"/>
              <w:widowControl/>
              <w:shd w:val="clear" w:color="auto" w:fill="FFFFFF"/>
              <w:spacing w:lineRule="auto" w:line="216" w:before="0" w:after="0"/>
              <w:ind w:hanging="0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 ре</w:t>
              <w:softHyphen/>
              <w:t>зультату ранее предоставлен</w:t>
              <w:softHyphen/>
              <w:t>ной муни</w:t>
              <w:softHyphen/>
              <w:t>ципальной услуги, в кото</w:t>
              <w:softHyphen/>
              <w:t xml:space="preserve">ром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допущены опечатки и (или) ошибки.</w:t>
            </w:r>
          </w:p>
        </w:tc>
        <w:tc>
          <w:tcPr>
            <w:tcW w:w="3048" w:type="dxa"/>
            <w:gridSpan w:val="2"/>
            <w:tcBorders>
              <w:top w:val="nil"/>
            </w:tcBorders>
          </w:tcPr>
          <w:p>
            <w:pPr>
              <w:pStyle w:val="s1"/>
              <w:widowControl/>
              <w:shd w:val="clear" w:fill="FFFFFF"/>
              <w:suppressAutoHyphens w:val="true"/>
              <w:spacing w:lineRule="exact" w:line="255" w:before="0" w:after="0"/>
              <w:ind w:hanging="0"/>
              <w:rPr/>
            </w:pPr>
            <w:r>
              <w:rPr/>
            </w:r>
          </w:p>
        </w:tc>
      </w:tr>
      <w:tr>
        <w:trPr/>
        <w:tc>
          <w:tcPr>
            <w:tcW w:w="489" w:type="dxa"/>
            <w:tcBorders/>
          </w:tcPr>
          <w:p>
            <w:pPr>
              <w:pStyle w:val="Normal"/>
              <w:widowControl/>
              <w:spacing w:before="0" w:after="0"/>
              <w:ind w:left="-77" w:right="-51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3.</w:t>
            </w:r>
          </w:p>
        </w:tc>
        <w:tc>
          <w:tcPr>
            <w:tcW w:w="2676" w:type="dxa"/>
            <w:gridSpan w:val="2"/>
            <w:tcBorders/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Заявители, ранее об-ратившиеся за получением муниципальной услуги, за выдачей дубликата документа, выданного по результату её предоставления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NoSpacing"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1. </w:t>
            </w:r>
            <w:r>
              <w:rPr>
                <w:rFonts w:eastAsia="Times New Roman" w:cs="Times New Roman"/>
                <w:spacing w:val="-4"/>
                <w:szCs w:val="24"/>
                <w:lang w:val="ru-RU" w:eastAsia="ru-RU" w:bidi="ar-SA"/>
              </w:rPr>
              <w:t xml:space="preserve">В электронной форме посредством </w:t>
            </w:r>
            <w:r>
              <w:rPr>
                <w:rStyle w:val="Hyperlink"/>
                <w:rFonts w:eastAsia="Times New Roman" w:cs="Times New Roman"/>
                <w:color w:val="000000"/>
                <w:spacing w:val="-4"/>
                <w:szCs w:val="24"/>
                <w:u w:val="none"/>
                <w:lang w:val="ru-RU" w:eastAsia="ru-RU" w:bidi="ar-SA"/>
              </w:rPr>
              <w:t>Портала.</w:t>
            </w:r>
          </w:p>
          <w:p>
            <w:pPr>
              <w:pStyle w:val="NoSpacing"/>
              <w:spacing w:lineRule="exact" w:line="255" w:before="0" w:after="0"/>
              <w:jc w:val="both"/>
              <w:rPr>
                <w:rStyle w:val="Hyperlink"/>
                <w:rFonts w:eastAsia="Times New Roman" w:cs="Times New Roman"/>
                <w:color w:val="000000"/>
                <w:spacing w:val="-4"/>
                <w:szCs w:val="24"/>
                <w:u w:val="non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Spacing"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spacing w:val="-2"/>
                <w:szCs w:val="24"/>
                <w:lang w:val="ru-RU" w:eastAsia="ru-RU" w:bidi="ar-SA"/>
              </w:rPr>
              <w:t xml:space="preserve">2. На </w:t>
            </w:r>
            <w:r>
              <w:rPr>
                <w:rFonts w:eastAsia="Times New Roman" w:cs="Times New Roman"/>
                <w:spacing w:val="-2"/>
                <w:szCs w:val="24"/>
                <w:lang w:val="ru-RU" w:eastAsia="ru-RU" w:bidi="ar-SA"/>
              </w:rPr>
              <w:t>бумажном носителе посредством личного обращения в уполномоченный орган, в том числе через МФЦ, в соответствии с Соглашением о взаимодействии между МФЦ  и администрацией             муниципального образования  город Краснодар</w:t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</w:t>
              <w:softHyphen/>
              <w:t>мые требования, предусмотренные насто</w:t>
              <w:softHyphen/>
              <w:t>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щим регламентом, а также иными нормативными правовыми актами Рос</w:t>
              <w:softHyphen/>
              <w:t>сийской Федерации</w:t>
            </w:r>
          </w:p>
        </w:tc>
        <w:tc>
          <w:tcPr>
            <w:tcW w:w="2881" w:type="dxa"/>
            <w:gridSpan w:val="2"/>
            <w:tcBorders/>
          </w:tcPr>
          <w:p>
            <w:pPr>
              <w:pStyle w:val="s1"/>
              <w:widowControl/>
              <w:shd w:val="clear" w:color="auto" w:fill="FFFFFF"/>
              <w:spacing w:lineRule="auto" w:line="216" w:before="0" w:after="0"/>
              <w:ind w:hanging="0"/>
              <w:rPr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1) 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>
            <w:pPr>
              <w:pStyle w:val="s1"/>
              <w:widowControl/>
              <w:shd w:val="clear" w:color="auto" w:fill="FFFFFF"/>
              <w:spacing w:lineRule="auto" w:line="216" w:before="0" w:after="0"/>
              <w:ind w:hanging="0"/>
              <w:rPr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2) копия документа, удостоверяющего личность заявителя (представителя заявителя);</w:t>
            </w:r>
          </w:p>
          <w:p>
            <w:pPr>
              <w:pStyle w:val="Normal"/>
              <w:widowControl/>
              <w:spacing w:lineRule="auto" w:line="216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3) </w:t>
            </w: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lang w:val="ru-RU" w:eastAsia="ru-RU" w:bidi="ar-SA"/>
              </w:rPr>
              <w:t>копия документа, подтверждающего полномочия представителя заявителя, в случае если с заявлением о выдаче дубликата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документа обращается представитель заявителя.</w:t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отсутствуют</w:t>
            </w:r>
          </w:p>
        </w:tc>
      </w:tr>
      <w:tr>
        <w:trPr/>
        <w:tc>
          <w:tcPr>
            <w:tcW w:w="489" w:type="dxa"/>
            <w:tcBorders/>
          </w:tcPr>
          <w:p>
            <w:pPr>
              <w:pStyle w:val="Normal"/>
              <w:widowControl/>
              <w:spacing w:before="0" w:after="0"/>
              <w:ind w:left="-77" w:right="-51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4.</w:t>
            </w:r>
          </w:p>
        </w:tc>
        <w:tc>
          <w:tcPr>
            <w:tcW w:w="2676" w:type="dxa"/>
            <w:gridSpan w:val="2"/>
            <w:tcBorders/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От имени заявителя могут действовать его представители, наделённые соответствующими полномочиями в порядке, установле-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NoSpacing"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1. </w:t>
            </w:r>
            <w:r>
              <w:rPr>
                <w:rFonts w:eastAsia="Times New Roman" w:cs="Times New Roman"/>
                <w:spacing w:val="-4"/>
                <w:szCs w:val="24"/>
                <w:lang w:val="ru-RU" w:eastAsia="ru-RU" w:bidi="ar-SA"/>
              </w:rPr>
              <w:t xml:space="preserve">В электронной форме посредством </w:t>
            </w:r>
            <w:r>
              <w:fldChar w:fldCharType="begin"/>
            </w:r>
            <w:r>
              <w:rPr>
                <w:rStyle w:val="Hyperlink"/>
                <w:spacing w:val="-4"/>
                <w:u w:val="none"/>
                <w:szCs w:val="24"/>
                <w:rFonts w:eastAsia="Times New Roman" w:cs="Times New Roman"/>
                <w:color w:val="auto"/>
                <w:lang w:val="ru-RU" w:eastAsia="ru-RU" w:bidi="ar-SA"/>
              </w:rPr>
              <w:instrText xml:space="preserve"> HYPERLINK "https://internet.garant.ru/" \l "/multilink/406377293/paragraph/2287/number/0"</w:instrText>
            </w:r>
            <w:r>
              <w:rPr>
                <w:rStyle w:val="Hyperlink"/>
                <w:spacing w:val="-4"/>
                <w:u w:val="none"/>
                <w:szCs w:val="24"/>
                <w:rFonts w:eastAsia="Times New Roman" w:cs="Times New Roman"/>
                <w:color w:val="auto"/>
                <w:lang w:val="ru-RU" w:eastAsia="ru-RU" w:bidi="ar-SA"/>
              </w:rPr>
              <w:fldChar w:fldCharType="separate"/>
            </w:r>
            <w:r>
              <w:rPr>
                <w:rStyle w:val="Hyperlink"/>
                <w:rFonts w:eastAsia="Times New Roman" w:cs="Times New Roman"/>
                <w:color w:val="auto"/>
                <w:spacing w:val="-4"/>
                <w:szCs w:val="24"/>
                <w:u w:val="none"/>
                <w:lang w:val="ru-RU" w:eastAsia="ru-RU" w:bidi="ar-SA"/>
              </w:rPr>
              <w:t>Портала</w:t>
            </w:r>
            <w:r>
              <w:rPr>
                <w:rStyle w:val="Hyperlink"/>
                <w:spacing w:val="-4"/>
                <w:u w:val="none"/>
                <w:szCs w:val="24"/>
                <w:rFonts w:eastAsia="Times New Roman" w:cs="Times New Roman"/>
                <w:color w:val="auto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spacing w:val="-4"/>
                <w:szCs w:val="24"/>
                <w:lang w:val="ru-RU" w:eastAsia="ru-RU" w:bidi="ar-SA"/>
              </w:rPr>
              <w:t>.</w:t>
            </w:r>
          </w:p>
          <w:p>
            <w:pPr>
              <w:pStyle w:val="NoSpacing"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2. На бумажном носителе посредством личного обращения в уполномоченный орган,</w:t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>Требования к представлению докумен</w:t>
              <w:softHyphen/>
              <w:t>тов заявителем, включая требования к формату, количеству, представлению документов</w:t>
            </w:r>
          </w:p>
        </w:tc>
        <w:tc>
          <w:tcPr>
            <w:tcW w:w="2881" w:type="dxa"/>
            <w:gridSpan w:val="2"/>
            <w:tcBorders/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spacing w:val="-6"/>
                <w:kern w:val="0"/>
                <w:sz w:val="24"/>
                <w:shd w:fill="FFFFFF" w:val="clear"/>
                <w:lang w:val="ru-RU" w:eastAsia="ru-RU" w:bidi="ar-SA"/>
              </w:rPr>
              <w:t>Документы и (или)           ин</w:t>
              <w:softHyphen/>
              <w:t>форма</w:t>
              <w:softHyphen/>
              <w:t>ции предоставля</w:t>
              <w:softHyphen/>
              <w:t>ются в зависи</w:t>
              <w:softHyphen/>
              <w:t>мости от идентификаторов ка</w:t>
              <w:softHyphen/>
              <w:t>тегории (признаков) заяви</w:t>
            </w:r>
            <w:r>
              <w:rPr>
                <w:rFonts w:eastAsia="Times New Roman" w:cs="Times New Roman"/>
                <w:spacing w:val="-4"/>
                <w:kern w:val="0"/>
                <w:sz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>Документы и (или) ин</w:t>
              <w:softHyphen/>
              <w:t>форма</w:t>
              <w:softHyphen/>
              <w:t>ции предоставля</w:t>
              <w:softHyphen/>
              <w:t>ются в зависи</w:t>
              <w:softHyphen/>
              <w:t>мости от идентификаторов ка</w:t>
              <w:softHyphen/>
              <w:t>тегории (признаков) за</w:t>
              <w:softHyphen/>
              <w:t>явите</w:t>
              <w:softHyphen/>
              <w:t>лей, чьи интересы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-77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6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exact" w:line="255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>
            <w:pPr>
              <w:pStyle w:val="NoSpacing"/>
              <w:spacing w:lineRule="exact" w:line="255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70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exact" w:line="255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1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exact" w:line="255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48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exact" w:line="255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8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ind w:left="-77" w:right="-51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76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ном в порядке, установленном законодательством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>
            <w:pPr>
              <w:pStyle w:val="NoSpacing"/>
              <w:spacing w:lineRule="exact" w:line="255" w:before="0" w:after="0"/>
              <w:jc w:val="both"/>
              <w:rPr/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в том числе через МФЦ, в соответствии с Соглашением о взаимодействии между МФЦ и Администрацией</w:t>
            </w:r>
          </w:p>
        </w:tc>
        <w:tc>
          <w:tcPr>
            <w:tcW w:w="2670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>только отдельными ка-те</w:t>
              <w:softHyphen/>
              <w:t>гориями заявителей и иные необходи</w:t>
              <w:softHyphen/>
              <w:t>мые требования, предусмотренные насто</w:t>
              <w:softHyphen/>
              <w:t>я-щим регламентом, а также иными нормативными правовыми актами Рос</w:t>
              <w:softHyphen/>
              <w:t>сийской Федерации</w:t>
            </w:r>
          </w:p>
        </w:tc>
        <w:tc>
          <w:tcPr>
            <w:tcW w:w="2881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spacing w:val="-6"/>
                <w:kern w:val="0"/>
                <w:sz w:val="24"/>
                <w:shd w:fill="FFFFFF" w:val="clear"/>
                <w:lang w:val="ru-RU" w:eastAsia="ru-RU" w:bidi="ar-SA"/>
              </w:rPr>
              <w:t>те</w:t>
              <w:softHyphen/>
              <w:t>лей, чьи интересы</w:t>
            </w:r>
            <w:r>
              <w:rPr>
                <w:rFonts w:eastAsia="Times New Roman" w:cs="Times New Roman"/>
                <w:spacing w:val="-4"/>
                <w:kern w:val="0"/>
                <w:sz w:val="24"/>
                <w:shd w:fill="FFFFFF" w:val="clear"/>
                <w:lang w:val="ru-RU" w:eastAsia="ru-RU" w:bidi="ar-SA"/>
              </w:rPr>
              <w:t xml:space="preserve"> представляет уполномо</w:t>
              <w:softHyphen/>
              <w:t>ченное лицо.</w:t>
            </w:r>
          </w:p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spacing w:val="-4"/>
                <w:kern w:val="0"/>
                <w:sz w:val="24"/>
                <w:shd w:fill="FFFFFF" w:val="clear"/>
                <w:lang w:val="ru-RU" w:eastAsia="ru-RU" w:bidi="ar-SA"/>
              </w:rPr>
              <w:t>Копия документа,              удо</w:t>
              <w:softHyphen/>
              <w:t>стоверяющего           личность представителя, и документа, подтверждающего полномочия представите</w:t>
              <w:softHyphen/>
              <w:t>ля заявителя в соответ</w:t>
              <w:softHyphen/>
              <w:t>ствии с законодатель</w:t>
              <w:softHyphen/>
              <w:t xml:space="preserve">ством Российской             Федерации, в </w:t>
            </w:r>
            <w:r>
              <w:rPr>
                <w:rFonts w:eastAsia="Times New Roman" w:cs="Times New Roman"/>
                <w:spacing w:val="-6"/>
                <w:kern w:val="0"/>
                <w:sz w:val="24"/>
                <w:shd w:fill="FFFFFF" w:val="clear"/>
                <w:lang w:val="ru-RU" w:eastAsia="ru-RU" w:bidi="ar-SA"/>
              </w:rPr>
              <w:t>случае обраще</w:t>
              <w:softHyphen/>
              <w:t>ния представителя</w:t>
            </w:r>
            <w:r>
              <w:rPr>
                <w:rFonts w:eastAsia="Times New Roman" w:cs="Times New Roman"/>
                <w:spacing w:val="-4"/>
                <w:kern w:val="0"/>
                <w:sz w:val="24"/>
                <w:shd w:fill="FFFFFF" w:val="clear"/>
                <w:lang w:val="ru-RU" w:eastAsia="ru-RU" w:bidi="ar-SA"/>
              </w:rPr>
              <w:t xml:space="preserve"> заявителя</w:t>
            </w:r>
          </w:p>
        </w:tc>
        <w:tc>
          <w:tcPr>
            <w:tcW w:w="3048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exact" w:line="255" w:before="0" w:after="0"/>
              <w:rPr/>
            </w:pPr>
            <w:r>
              <w:rPr>
                <w:rFonts w:eastAsia="Times New Roman" w:cs="Times New Roman"/>
                <w:kern w:val="0"/>
                <w:sz w:val="24"/>
                <w:shd w:fill="FFFFFF" w:val="clear"/>
                <w:lang w:val="ru-RU" w:eastAsia="ru-RU" w:bidi="ar-SA"/>
              </w:rPr>
              <w:t>представляет уполномо</w:t>
              <w:softHyphen/>
              <w:t>ченное лицо</w:t>
            </w:r>
          </w:p>
        </w:tc>
      </w:tr>
    </w:tbl>
    <w:p>
      <w:pPr>
        <w:pStyle w:val="Normal"/>
        <w:ind w:right="1134"/>
        <w:rPr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rPr>
          <w:color w:themeColor="dark1" w:val="000000"/>
          <w:szCs w:val="20"/>
        </w:rPr>
      </w:pPr>
      <w:r>
        <w:rPr>
          <w:color w:themeColor="dark1" w:val="000000"/>
          <w:szCs w:val="20"/>
        </w:rPr>
      </w:r>
    </w:p>
    <w:p>
      <w:pPr>
        <w:pStyle w:val="Normal"/>
        <w:rPr>
          <w:color w:themeColor="dark1" w:val="000000"/>
          <w:szCs w:val="28"/>
        </w:rPr>
      </w:pPr>
      <w:r>
        <w:rPr>
          <w:color w:themeColor="dark1" w:val="000000"/>
          <w:szCs w:val="28"/>
        </w:rPr>
      </w:r>
    </w:p>
    <w:p>
      <w:pPr>
        <w:pStyle w:val="Normal"/>
        <w:spacing w:lineRule="exact" w:line="300"/>
        <w:rPr>
          <w:sz w:val="24"/>
          <w:szCs w:val="24"/>
        </w:rPr>
      </w:pPr>
      <w:r>
        <w:rPr>
          <w:color w:val="000000"/>
          <w:sz w:val="24"/>
          <w:szCs w:val="24"/>
        </w:rPr>
        <w:t>Директор департамента</w:t>
      </w:r>
    </w:p>
    <w:p>
      <w:pPr>
        <w:pStyle w:val="Normal"/>
        <w:spacing w:lineRule="exact" w:line="3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муниципальной собственности </w:t>
      </w:r>
    </w:p>
    <w:p>
      <w:pPr>
        <w:pStyle w:val="Normal"/>
        <w:spacing w:lineRule="exact" w:line="300"/>
        <w:rPr>
          <w:sz w:val="24"/>
          <w:szCs w:val="24"/>
        </w:rPr>
      </w:pPr>
      <w:r>
        <w:rPr>
          <w:color w:val="000000"/>
          <w:sz w:val="24"/>
          <w:szCs w:val="24"/>
        </w:rPr>
        <w:t>и городских земель администрации</w:t>
      </w:r>
    </w:p>
    <w:p>
      <w:pPr>
        <w:pStyle w:val="Normal"/>
        <w:spacing w:lineRule="exact" w:line="3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муниципального образования </w:t>
      </w:r>
    </w:p>
    <w:p>
      <w:pPr>
        <w:pStyle w:val="Normal"/>
        <w:spacing w:lineRule="exact" w:line="300"/>
        <w:rPr>
          <w:sz w:val="24"/>
          <w:szCs w:val="24"/>
        </w:rPr>
      </w:pPr>
      <w:r>
        <w:rPr>
          <w:color w:val="000000"/>
          <w:sz w:val="24"/>
          <w:szCs w:val="24"/>
        </w:rPr>
        <w:t>город Краснодар                                                                                                                                                                                               А.Н.Губский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617" w:top="1181" w:footer="397" w:bottom="45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  <w:font w:name="Times New Roman CYR">
    <w:charset w:val="01"/>
    <w:family w:val="roman"/>
    <w:pitch w:val="default"/>
  </w:font>
  <w:font w:name="Courier New">
    <w:charset w:val="01"/>
    <w:family w:val="auto"/>
    <w:pitch w:val="default"/>
  </w:font>
  <w:font w:name="Tinos">
    <w:charset w:val="01"/>
    <w:family w:val="auto"/>
    <w:pitch w:val="variable"/>
  </w:font>
  <w:font w:name="Tino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7955642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7811517"/>
    </w:sdtPr>
    <w:sdtContent>
      <w:p>
        <w:pPr>
          <w:pStyle w:val="Header"/>
          <w:jc w:val="center"/>
          <w:rPr>
            <w:color w:themeColor="background1" w:val="FFFFFF"/>
          </w:rPr>
        </w:pPr>
        <w:r>
          <w:rPr>
            <w:color w:themeColor="background1" w:val="FFFFFF"/>
            <w:sz w:val="24"/>
          </w:rPr>
          <w:fldChar w:fldCharType="begin"/>
        </w:r>
        <w:r>
          <w:rPr>
            <w:sz w:val="24"/>
            <w:color w:themeColor="background1" w:val="FFFFFF"/>
          </w:rPr>
          <w:instrText xml:space="preserve"> PAGE </w:instrText>
        </w:r>
        <w:r>
          <w:rPr>
            <w:sz w:val="24"/>
            <w:color w:themeColor="background1" w:val="FFFFFF"/>
          </w:rPr>
          <w:fldChar w:fldCharType="separate"/>
        </w:r>
        <w:r>
          <w:rPr>
            <w:sz w:val="24"/>
            <w:color w:themeColor="background1" w:val="FFFFFF"/>
          </w:rPr>
          <w:t>1</w:t>
        </w:r>
        <w:r>
          <w:rPr>
            <w:sz w:val="24"/>
            <w:color w:themeColor="background1" w:val="FFFFFF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4bde"/>
    <w:pPr>
      <w:widowControl/>
      <w:suppressAutoHyphens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4e11c0"/>
    <w:pPr>
      <w:keepNext w:val="true"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3"/>
    <w:qFormat/>
    <w:rsid w:val="004e11c0"/>
    <w:pPr>
      <w:keepNext w:val="true"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397f4e"/>
    <w:rPr>
      <w:color w:val="0000FF"/>
      <w:u w:val="single"/>
    </w:rPr>
  </w:style>
  <w:style w:type="character" w:styleId="PageNumber">
    <w:name w:val="page number"/>
    <w:basedOn w:val="DefaultParagraphFont"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1" w:customStyle="1">
    <w:name w:val="Текст сноски Знак"/>
    <w:basedOn w:val="DefaultParagraphFont"/>
    <w:semiHidden/>
    <w:qFormat/>
    <w:rsid w:val="004c7c44"/>
    <w:rPr/>
  </w:style>
  <w:style w:type="character" w:styleId="Style12">
    <w:name w:val="Символ сноски"/>
    <w:semiHidden/>
    <w:unhideWhenUsed/>
    <w:qFormat/>
    <w:rsid w:val="004c7c4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blk" w:customStyle="1">
    <w:name w:val="blk"/>
    <w:basedOn w:val="DefaultParagraphFont"/>
    <w:qFormat/>
    <w:rsid w:val="00a4433f"/>
    <w:rPr/>
  </w:style>
  <w:style w:type="character" w:styleId="apple-converted-space" w:customStyle="1">
    <w:name w:val="apple-converted-space"/>
    <w:basedOn w:val="DefaultParagraphFont"/>
    <w:qFormat/>
    <w:rsid w:val="00a4433f"/>
    <w:rPr/>
  </w:style>
  <w:style w:type="character" w:styleId="FollowedHyperlink">
    <w:name w:val="FollowedHyperlink"/>
    <w:basedOn w:val="DefaultParagraphFont"/>
    <w:semiHidden/>
    <w:unhideWhenUsed/>
    <w:rsid w:val="00a4433f"/>
    <w:rPr>
      <w:color w:themeColor="followedHyperlink" w:val="800080"/>
      <w:u w:val="single"/>
    </w:rPr>
  </w:style>
  <w:style w:type="character" w:styleId="hotlinespan" w:customStyle="1">
    <w:name w:val="hotline__span"/>
    <w:basedOn w:val="DefaultParagraphFont"/>
    <w:qFormat/>
    <w:rsid w:val="0073470b"/>
    <w:rPr/>
  </w:style>
  <w:style w:type="character" w:styleId="2" w:customStyle="1">
    <w:name w:val="Заголовок 2 Знак"/>
    <w:basedOn w:val="DefaultParagraphFont"/>
    <w:qFormat/>
    <w:rsid w:val="004e11c0"/>
    <w:rPr>
      <w:rFonts w:ascii="Arial" w:hAnsi="Arial" w:cs="Arial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qFormat/>
    <w:rsid w:val="004e11c0"/>
    <w:rPr>
      <w:rFonts w:ascii="Arial" w:hAnsi="Arial" w:cs="Arial"/>
      <w:b/>
      <w:bCs/>
      <w:sz w:val="26"/>
      <w:szCs w:val="26"/>
    </w:rPr>
  </w:style>
  <w:style w:type="character" w:styleId="Style13" w:customStyle="1">
    <w:name w:val="Гипертекстовая ссылка"/>
    <w:basedOn w:val="DefaultParagraphFont"/>
    <w:uiPriority w:val="99"/>
    <w:qFormat/>
    <w:rsid w:val="00743bb1"/>
    <w:rPr>
      <w:color w:val="106BBE"/>
    </w:rPr>
  </w:style>
  <w:style w:type="character" w:styleId="Style14" w:customStyle="1">
    <w:name w:val="Цветовое выделение"/>
    <w:uiPriority w:val="99"/>
    <w:qFormat/>
    <w:rsid w:val="008926fa"/>
    <w:rPr>
      <w:b/>
      <w:color w:val="26282F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44600"/>
    <w:rPr>
      <w:sz w:val="28"/>
      <w:szCs w:val="24"/>
    </w:rPr>
  </w:style>
  <w:style w:type="paragraph" w:styleId="Style16" w:customStyle="1">
    <w:name w:val="Заголовок"/>
    <w:next w:val="BodyText"/>
    <w:qFormat/>
    <w:rsid w:val="008320e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rsid w:val="00397f4e"/>
    <w:pPr/>
    <w:rPr/>
  </w:style>
  <w:style w:type="paragraph" w:styleId="BlockText">
    <w:name w:val="Block Text"/>
    <w:basedOn w:val="Normal"/>
    <w:qFormat/>
    <w:rsid w:val="00397f4e"/>
    <w:pPr>
      <w:widowControl w:val="false"/>
      <w:spacing w:lineRule="auto" w:line="499"/>
      <w:ind w:left="1880" w:right="180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Normal"/>
    <w:qFormat/>
    <w:rsid w:val="00397f4e"/>
    <w:pPr>
      <w:suppressAutoHyphens w:val="true"/>
      <w:ind w:firstLine="540"/>
    </w:pPr>
    <w:rPr>
      <w:color w:val="000000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38"/>
      <w:szCs w:val="38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397f4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397f4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rsid w:val="001922f2"/>
    <w:pPr>
      <w:ind w:firstLine="720"/>
    </w:pPr>
    <w:rPr/>
  </w:style>
  <w:style w:type="paragraph" w:styleId="22" w:customStyle="1">
    <w:name w:val="Знак Знак Знак Знак2"/>
    <w:basedOn w:val="Normal"/>
    <w:qFormat/>
    <w:rsid w:val="007046e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1" w:customStyle="1">
    <w:name w:val="Знак Знак Знак Знак21"/>
    <w:basedOn w:val="Normal"/>
    <w:qFormat/>
    <w:rsid w:val="004301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8c09f3"/>
    <w:pPr>
      <w:ind w:firstLine="720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f71e0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FootnoteText">
    <w:name w:val="footnote text"/>
    <w:basedOn w:val="Normal"/>
    <w:link w:val="Style11"/>
    <w:semiHidden/>
    <w:unhideWhenUsed/>
    <w:rsid w:val="004c7c44"/>
    <w:pPr/>
    <w:rPr>
      <w:sz w:val="20"/>
      <w:szCs w:val="20"/>
    </w:rPr>
  </w:style>
  <w:style w:type="paragraph" w:styleId="NoSpacing">
    <w:name w:val="No Spacing"/>
    <w:qFormat/>
    <w:rsid w:val="00d47792"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2"/>
      <w:lang w:val="ru-RU" w:eastAsia="ru-RU" w:bidi="ar-SA"/>
    </w:rPr>
  </w:style>
  <w:style w:type="paragraph" w:styleId="Style18" w:customStyle="1">
    <w:name w:val="Комментарий"/>
    <w:basedOn w:val="Normal"/>
    <w:next w:val="Normal"/>
    <w:uiPriority w:val="99"/>
    <w:qFormat/>
    <w:rsid w:val="00743bb1"/>
    <w:pPr>
      <w:widowControl w:val="false"/>
      <w:spacing w:before="75" w:after="0"/>
      <w:ind w:left="170"/>
    </w:pPr>
    <w:rPr>
      <w:rFonts w:ascii="Times New Roman CYR" w:hAnsi="Times New Roman CYR" w:eastAsia="" w:cs="Times New Roman CYR" w:eastAsiaTheme="minorEastAsia"/>
      <w:color w:val="353842"/>
      <w:sz w:val="24"/>
    </w:rPr>
  </w:style>
  <w:style w:type="paragraph" w:styleId="Style19" w:customStyle="1">
    <w:name w:val="Информация о версии"/>
    <w:basedOn w:val="Style18"/>
    <w:next w:val="Normal"/>
    <w:uiPriority w:val="99"/>
    <w:qFormat/>
    <w:rsid w:val="00743bb1"/>
    <w:pPr/>
    <w:rPr>
      <w:i/>
      <w:iCs/>
    </w:rPr>
  </w:style>
  <w:style w:type="paragraph" w:styleId="ConsPlusNonformat" w:customStyle="1">
    <w:name w:val="ConsPlusNonformat"/>
    <w:uiPriority w:val="99"/>
    <w:qFormat/>
    <w:rsid w:val="000661f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5d0d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9E9C-5657-4019-A0AD-73EE9ECA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LibreOffice/24.8.4.2$Linux_X86_64 LibreOffice_project/480$Build-2</Application>
  <AppVersion>15.0000</AppVersion>
  <Pages>4</Pages>
  <Words>732</Words>
  <Characters>5501</Characters>
  <CharactersWithSpaces>6582</CharactersWithSpaces>
  <Paragraphs>111</Paragraphs>
  <Company>МКУ УЗО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регламент</cp:category>
  <dcterms:created xsi:type="dcterms:W3CDTF">2025-07-29T06:05:00Z</dcterms:created>
  <dc:creator>Шелуха  А.В.</dc:creator>
  <dc:description/>
  <dc:language>ru-RU</dc:language>
  <cp:lastModifiedBy/>
  <cp:lastPrinted>2025-09-24T15:52:40Z</cp:lastPrinted>
  <dcterms:modified xsi:type="dcterms:W3CDTF">2025-09-24T15:52:42Z</dcterms:modified>
  <cp:revision>73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