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jc w:val="both"/>
        <w:spacing w:line="240" w:lineRule="auto"/>
        <w:shd w:val="clear" w:color="auto" w:fill="auto"/>
        <w:rPr>
          <w:rStyle w:val="878"/>
          <w:rFonts w:ascii="Times New Roman" w:hAnsi="Times New Roman" w:cs="Times New Roman"/>
          <w:b/>
          <w:bCs/>
          <w:color w:val="ffffff" w:themeColor="background1"/>
        </w:rPr>
      </w:pPr>
      <w:r>
        <w:rPr>
          <w:rFonts w:ascii="Times New Roman" w:hAnsi="Times New Roman" w:cs="Times New Roman"/>
          <w:b/>
          <w:bCs/>
          <w:color w:val="ffffff" w:themeColor="background1"/>
        </w:rPr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</w:p>
    <w:p>
      <w:pPr>
        <w:pStyle w:val="885"/>
        <w:spacing w:line="240" w:lineRule="auto"/>
        <w:shd w:val="clear" w:color="auto" w:fill="auto"/>
        <w:rPr>
          <w:rStyle w:val="878"/>
          <w:rFonts w:ascii="Times New Roman" w:hAnsi="Times New Roman" w:cs="Times New Roman"/>
          <w:b/>
          <w:bCs/>
          <w:color w:val="ffffff" w:themeColor="background1"/>
        </w:rPr>
      </w:pP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  <w:t xml:space="preserve">АДМИНИСТРАЦИЯ МУНИЦИПАЛЬНОГО ОБРАЗОВАНИЯ</w:t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</w:p>
    <w:p>
      <w:pPr>
        <w:pStyle w:val="885"/>
        <w:spacing w:line="240" w:lineRule="auto"/>
        <w:shd w:val="clear" w:color="auto" w:fill="auto"/>
        <w:rPr>
          <w:rStyle w:val="878"/>
          <w:rFonts w:ascii="Times New Roman" w:hAnsi="Times New Roman" w:cs="Times New Roman"/>
          <w:b/>
          <w:bCs/>
          <w:color w:val="ffffff" w:themeColor="background1"/>
        </w:rPr>
      </w:pP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  <w:t xml:space="preserve">ГОРОД КРАСНОДАР</w:t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</w:p>
    <w:p>
      <w:pPr>
        <w:pStyle w:val="885"/>
        <w:spacing w:line="240" w:lineRule="auto"/>
        <w:shd w:val="clear" w:color="auto" w:fill="auto"/>
        <w:rPr>
          <w:rStyle w:val="878"/>
          <w:rFonts w:ascii="Times New Roman" w:hAnsi="Times New Roman" w:cs="Times New Roman"/>
          <w:b/>
          <w:bCs/>
          <w:color w:val="ffffff" w:themeColor="background1"/>
        </w:rPr>
      </w:pPr>
      <w:r>
        <w:rPr>
          <w:rFonts w:ascii="Times New Roman" w:hAnsi="Times New Roman" w:cs="Times New Roman"/>
          <w:b/>
          <w:bCs/>
          <w:color w:val="ffffff" w:themeColor="background1"/>
        </w:rPr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  <w:r>
        <w:rPr>
          <w:rStyle w:val="878"/>
          <w:rFonts w:ascii="Times New Roman" w:hAnsi="Times New Roman" w:cs="Times New Roman"/>
          <w:b/>
          <w:bCs/>
          <w:color w:val="ffffff" w:themeColor="background1"/>
        </w:rPr>
      </w:r>
    </w:p>
    <w:p>
      <w:pPr>
        <w:pStyle w:val="887"/>
        <w:keepLines/>
        <w:keepNext/>
        <w:spacing w:before="100" w:beforeAutospacing="1" w:after="100" w:afterAutospacing="1" w:line="160" w:lineRule="exact"/>
        <w:shd w:val="clear" w:color="auto" w:fill="auto"/>
        <w:rPr>
          <w:rStyle w:val="880"/>
          <w:rFonts w:ascii="Times New Roman" w:hAnsi="Times New Roman" w:cs="Times New Roman"/>
          <w:b/>
          <w:bCs/>
          <w:color w:val="ffffff" w:themeColor="background1"/>
          <w:sz w:val="38"/>
          <w:szCs w:val="38"/>
        </w:rPr>
      </w:pPr>
      <w:r>
        <w:rPr>
          <w:rStyle w:val="880"/>
          <w:rFonts w:ascii="Times New Roman" w:hAnsi="Times New Roman" w:cs="Times New Roman"/>
          <w:b/>
          <w:bCs/>
          <w:color w:val="ffffff" w:themeColor="background1"/>
          <w:sz w:val="38"/>
          <w:szCs w:val="38"/>
        </w:rPr>
        <w:t xml:space="preserve">ПОСТАНОВЛЕНИЕ</w:t>
      </w:r>
      <w:r>
        <w:rPr>
          <w:rStyle w:val="880"/>
          <w:rFonts w:ascii="Times New Roman" w:hAnsi="Times New Roman" w:cs="Times New Roman"/>
          <w:b/>
          <w:bCs/>
          <w:color w:val="ffffff" w:themeColor="background1"/>
          <w:sz w:val="38"/>
          <w:szCs w:val="38"/>
        </w:rPr>
      </w:r>
      <w:r>
        <w:rPr>
          <w:rStyle w:val="880"/>
          <w:rFonts w:ascii="Times New Roman" w:hAnsi="Times New Roman" w:cs="Times New Roman"/>
          <w:b/>
          <w:bCs/>
          <w:color w:val="ffffff" w:themeColor="background1"/>
          <w:sz w:val="38"/>
          <w:szCs w:val="38"/>
        </w:rPr>
      </w:r>
    </w:p>
    <w:p>
      <w:pPr>
        <w:pStyle w:val="889"/>
        <w:jc w:val="both"/>
        <w:spacing w:before="200" w:after="100" w:afterAutospacing="1" w:line="360" w:lineRule="exact"/>
        <w:shd w:val="clear" w:color="auto" w:fill="auto"/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 xml:space="preserve">___________________</w:t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                                                                  №_________</w:t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</w:r>
    </w:p>
    <w:p>
      <w:pPr>
        <w:pStyle w:val="889"/>
        <w:spacing w:before="200" w:after="100" w:afterAutospacing="1" w:line="360" w:lineRule="exact"/>
        <w:shd w:val="clear" w:color="auto" w:fill="auto"/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  <w:t xml:space="preserve">г. Краснодар</w:t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</w:r>
      <w:r>
        <w:rPr>
          <w:rStyle w:val="884"/>
          <w:rFonts w:ascii="Times New Roman" w:hAnsi="Times New Roman" w:cs="Times New Roman"/>
          <w:color w:val="ffffff" w:themeColor="background1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ffffff" w:themeColor="background1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ffffff" w:themeColor="background1"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ffffff" w:themeColor="background1"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ffffff" w:themeColor="background1"/>
          <w:spacing w:val="-6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  <w:t xml:space="preserve"> в постановление администрации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  <w:t xml:space="preserve">муниципального образования город Краснодар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  <w:t xml:space="preserve">от 08.02.2023 № 523 «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утверждении административного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регламента предоставления администрацией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муниципального образования город Краснодар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муниципальной услуги 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Предоставление архивных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справок, архивных выписок и копий архивных документов</w:t>
      </w: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icrosoft Sans Serif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п о с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а н о в л я 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муниципального образования город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Краснодар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08.02.2023 № 523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ии административного регламента предоставления администрацией муниципального образования город Краснодар муниципальной услуги «Предоставление архивных справок, архивных выписок и копий архивных документов»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(далее – Регламент)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5"/>
        <w:ind w:firstLine="709"/>
        <w:jc w:val="both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1.1. </w:t>
      </w:r>
      <w:bookmarkStart w:id="0" w:name="sub_260"/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Пункт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13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драздел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II.VI раздела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Регламента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 w:val="0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/>
          <w:b w:val="0"/>
          <w:color w:val="auto"/>
          <w:sz w:val="28"/>
          <w:szCs w:val="28"/>
        </w:rPr>
      </w:r>
      <w:r>
        <w:rPr>
          <w:rFonts w:ascii="Times New Roman" w:hAnsi="Times New Roman"/>
          <w:b w:val="0"/>
          <w:color w:val="auto"/>
          <w:sz w:val="28"/>
          <w:szCs w:val="28"/>
        </w:rPr>
      </w:r>
    </w:p>
    <w:p>
      <w:pPr>
        <w:pStyle w:val="892"/>
        <w:ind w:firstLine="709"/>
        <w:jc w:val="both"/>
        <w:spacing w:line="300" w:lineRule="exac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«13. </w:t>
      </w:r>
      <w:r>
        <w:rPr>
          <w:rFonts w:ascii="Times New Roman" w:hAnsi="Times New Roman"/>
          <w:color w:val="auto"/>
          <w:sz w:val="28"/>
          <w:szCs w:val="28"/>
        </w:rPr>
        <w:t xml:space="preserve">Исчерпывающие перечни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</w:t>
      </w:r>
      <w:r>
        <w:rPr>
          <w:rFonts w:ascii="Times New Roman" w:hAnsi="Times New Roman"/>
          <w:color w:val="auto"/>
          <w:sz w:val="28"/>
          <w:szCs w:val="28"/>
        </w:rPr>
        <w:t xml:space="preserve">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подразделах настоящего </w:t>
      </w:r>
      <w:r>
        <w:rPr>
          <w:rFonts w:ascii="Times New Roman" w:hAnsi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</w:rPr>
        <w:t xml:space="preserve">егламента, содержащих описания вариантов предоставления муниципальной услуги.».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65"/>
        <w:ind w:firstLine="709"/>
        <w:jc w:val="both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Пункт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18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драздел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II.VI раздела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Регламента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/>
          <w:b w:val="0"/>
          <w:color w:val="auto"/>
          <w:sz w:val="28"/>
          <w:szCs w:val="28"/>
        </w:rPr>
      </w:r>
      <w:r>
        <w:rPr>
          <w:rFonts w:ascii="Times New Roman" w:hAnsi="Times New Roman"/>
          <w:b w:val="0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 Способы подачи запроса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приводятся в подразделах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егламента, содержащих описания вариантов предоставления муниципальной услуги.».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spacing w:before="0" w:after="0"/>
        <w:rPr>
          <w:rFonts w:ascii="Times New Roman" w:hAnsi="Times New Roman"/>
          <w:b w:val="0"/>
          <w:sz w:val="28"/>
          <w:szCs w:val="28"/>
        </w:rPr>
      </w:pPr>
      <w:r/>
      <w:bookmarkStart w:id="1" w:name="sub_290"/>
      <w:r>
        <w:rPr>
          <w:rFonts w:ascii="Times New Roman" w:hAnsi="Times New Roman"/>
          <w:b w:val="0"/>
          <w:color w:val="auto"/>
          <w:sz w:val="28"/>
          <w:szCs w:val="28"/>
        </w:rPr>
        <w:t xml:space="preserve">1.3. Пункт 19 п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одраздела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II.VII </w:t>
      </w:r>
      <w:bookmarkEnd w:id="1"/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раздела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Регламента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приёме документов, необходимых для предоставления муниципальной услуги, </w:t>
      </w:r>
      <w:r>
        <w:rPr>
          <w:rFonts w:ascii="Times New Roman" w:hAnsi="Times New Roman"/>
          <w:color w:val="auto"/>
          <w:sz w:val="28"/>
          <w:szCs w:val="28"/>
        </w:rPr>
        <w:t xml:space="preserve">приведены в описании административных процедур в составе описания вариантов предоставления муниципальн</w:t>
      </w:r>
      <w:r>
        <w:rPr>
          <w:rFonts w:ascii="Times New Roman" w:hAnsi="Times New Roman"/>
          <w:color w:val="auto"/>
          <w:sz w:val="28"/>
          <w:szCs w:val="28"/>
        </w:rPr>
        <w:t xml:space="preserve">ой</w:t>
      </w:r>
      <w:r>
        <w:rPr>
          <w:rFonts w:ascii="Times New Roman" w:hAnsi="Times New Roman"/>
          <w:color w:val="auto"/>
          <w:sz w:val="28"/>
          <w:szCs w:val="28"/>
        </w:rPr>
        <w:t xml:space="preserve"> услуг</w:t>
      </w:r>
      <w:r>
        <w:rPr>
          <w:rFonts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.».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Пункты 24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27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VIII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92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/>
      <w:bookmarkStart w:id="2" w:name="sub_1024"/>
      <w:r>
        <w:rPr>
          <w:sz w:val="28"/>
        </w:rPr>
        <w:t xml:space="preserve">«24. </w:t>
      </w:r>
      <w:r>
        <w:rPr>
          <w:rFonts w:ascii="Times New Roman" w:hAnsi="Times New Roman"/>
          <w:color w:val="auto"/>
          <w:sz w:val="28"/>
          <w:szCs w:val="28"/>
        </w:rPr>
        <w:t xml:space="preserve">Основания для приостановления предоставления муниципальной услуги </w:t>
      </w:r>
      <w:r>
        <w:rPr>
          <w:rFonts w:ascii="Times New Roman" w:hAnsi="Times New Roman"/>
          <w:color w:val="auto"/>
          <w:sz w:val="28"/>
          <w:szCs w:val="28"/>
        </w:rPr>
        <w:t xml:space="preserve">отсутствуют.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2"/>
        <w:ind w:firstLine="709"/>
        <w:jc w:val="both"/>
        <w:rPr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25. </w:t>
      </w:r>
      <w:r>
        <w:rPr>
          <w:rFonts w:ascii="Times New Roman" w:hAnsi="Times New Roman"/>
          <w:color w:val="auto"/>
          <w:sz w:val="28"/>
          <w:szCs w:val="28"/>
        </w:rPr>
        <w:t xml:space="preserve">Основания для</w:t>
      </w:r>
      <w:r>
        <w:rPr>
          <w:rFonts w:ascii="Times New Roman" w:hAnsi="Times New Roman"/>
          <w:color w:val="auto"/>
          <w:sz w:val="28"/>
          <w:szCs w:val="28"/>
        </w:rPr>
        <w:t xml:space="preserve">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муниципальных услуг.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3" w:name="sub_10243"/>
      <w:r/>
      <w:bookmarkEnd w:id="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6. </w:t>
      </w:r>
      <w:bookmarkStart w:id="4" w:name="sub_1025"/>
      <w:r/>
      <w:bookmarkEnd w:id="3"/>
      <w:r>
        <w:rPr>
          <w:rFonts w:ascii="Times New Roman" w:hAnsi="Times New Roman"/>
          <w:sz w:val="28"/>
          <w:szCs w:val="28"/>
        </w:rPr>
        <w:t xml:space="preserve">Не допускает</w:t>
      </w:r>
      <w:r>
        <w:rPr>
          <w:rFonts w:ascii="Times New Roman" w:hAnsi="Times New Roman"/>
          <w:sz w:val="28"/>
          <w:szCs w:val="28"/>
        </w:rPr>
        <w:t xml:space="preserve">ся отказ в предоставлении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5" w:name="sub_1026"/>
      <w:r/>
      <w:bookmarkEnd w:id="4"/>
      <w:r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Заявитель вправе отозвать своё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либо МФЦ.</w:t>
      </w:r>
      <w:bookmarkEnd w:id="5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Пункт 31 п</w:t>
      </w:r>
      <w:r>
        <w:rPr>
          <w:rFonts w:ascii="Times New Roman" w:hAnsi="Times New Roman" w:cs="Times New Roman"/>
          <w:sz w:val="28"/>
          <w:szCs w:val="28"/>
        </w:rPr>
        <w:t xml:space="preserve">одраздел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II.XII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31. Требования, которым должны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каждой муниципальной услуги, а также требований к обеспечению доступности для инвали</w:t>
      </w:r>
      <w:r>
        <w:rPr>
          <w:rFonts w:ascii="Times New Roman" w:hAnsi="Times New Roman" w:cs="Times New Roman"/>
          <w:sz w:val="28"/>
          <w:szCs w:val="28"/>
        </w:rPr>
        <w:t xml:space="preserve">дов указанных объектов в соответствии с законодательством Российской Федерации о социальной защите инвалидов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Пункты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одраздел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 признать утратившими силу.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Пункт 38 п</w:t>
      </w:r>
      <w:r>
        <w:rPr>
          <w:rFonts w:ascii="Times New Roman" w:hAnsi="Times New Roman" w:cs="Times New Roman"/>
          <w:sz w:val="28"/>
          <w:szCs w:val="28"/>
        </w:rPr>
        <w:t xml:space="preserve">одраздел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II.XI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</w:t>
      </w:r>
      <w:r>
        <w:rPr>
          <w:rFonts w:ascii="Times New Roman" w:hAnsi="Times New Roman" w:cs="Times New Roman"/>
          <w:sz w:val="28"/>
          <w:szCs w:val="28"/>
        </w:rPr>
        <w:t xml:space="preserve">8. Перечень показателей качества и доступности муниципальной услуги, в том числе о доступности электронных форм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</w:t>
      </w:r>
      <w:r>
        <w:rPr>
          <w:rFonts w:ascii="Times New Roman" w:hAnsi="Times New Roman" w:cs="Times New Roman"/>
          <w:sz w:val="28"/>
          <w:szCs w:val="28"/>
        </w:rPr>
        <w:t xml:space="preserve">ния заявителя о ходе предоставления муниципальной услуги, а также получения результата предоставления услуги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8.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Пункт 53 п</w:t>
      </w:r>
      <w:r>
        <w:rPr>
          <w:color w:val="000000" w:themeColor="text1"/>
          <w:sz w:val="28"/>
          <w:szCs w:val="28"/>
        </w:rPr>
        <w:t xml:space="preserve">одраздел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 раздела 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Регламента </w:t>
      </w:r>
      <w:r>
        <w:rPr>
          <w:color w:val="000000" w:themeColor="text1"/>
          <w:sz w:val="28"/>
          <w:szCs w:val="28"/>
        </w:rPr>
        <w:t xml:space="preserve">дополнить </w:t>
      </w:r>
      <w:r>
        <w:rPr>
          <w:color w:val="000000" w:themeColor="text1"/>
          <w:sz w:val="28"/>
          <w:szCs w:val="28"/>
        </w:rPr>
        <w:t xml:space="preserve">абзацем пятым</w:t>
      </w:r>
      <w:r>
        <w:rPr>
          <w:color w:val="000000" w:themeColor="text1"/>
          <w:sz w:val="28"/>
          <w:szCs w:val="28"/>
        </w:rPr>
        <w:t xml:space="preserve"> следующего содержания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3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Настоящим вариантом предоставления муниципальной услуги не предусмотрен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проведение оценки сведений о заявителе и</w:t>
      </w:r>
      <w:r>
        <w:rPr>
          <w:sz w:val="28"/>
          <w:szCs w:val="28"/>
        </w:rPr>
        <w:t xml:space="preserve">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</w:t>
      </w:r>
      <w:r>
        <w:rPr>
          <w:sz w:val="28"/>
          <w:szCs w:val="28"/>
        </w:rPr>
        <w:t xml:space="preserve">ения о предоставлении (отказе в предоставлении) муниципальной услуги), а также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1.9. Подпункт 54.1 пункта 54 </w:t>
      </w:r>
      <w:r>
        <w:rPr>
          <w:color w:val="000000" w:themeColor="text1"/>
          <w:sz w:val="28"/>
          <w:szCs w:val="28"/>
        </w:rPr>
        <w:t xml:space="preserve">подраздела 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 раздела 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«54.1. </w:t>
      </w:r>
      <w:r>
        <w:rPr>
          <w:sz w:val="28"/>
          <w:szCs w:val="28"/>
        </w:rPr>
        <w:t xml:space="preserve">Для получения муниципальной услуги в соответствии с вариантом заявителем представляются: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редставлении архивной справки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\l "P861"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жениям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4,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Регламенту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трудовой книжки (при наличии), если запрашиваются сведения о заработной плате, трудовом стаже и других сведениях по документам по 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составу;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документов, подтверждающих право заявителя на 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услуги (указанные документы представляются заявителем в случае, если им запрашивается копия правового акта, непосредственно затрагивающего его права и законные интересы, не размещ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нного во внешних информационных базах (</w:t>
      </w:r>
      <w:r>
        <w:rPr>
          <w:rFonts w:ascii="Times New Roman" w:hAnsi="Times New Roman"/>
          <w:sz w:val="28"/>
          <w:szCs w:val="28"/>
        </w:rPr>
        <w:t xml:space="preserve">КонсультантПлюс</w:t>
      </w:r>
      <w:r>
        <w:rPr>
          <w:rFonts w:ascii="Times New Roman" w:hAnsi="Times New Roman"/>
          <w:sz w:val="28"/>
          <w:szCs w:val="28"/>
        </w:rPr>
        <w:t xml:space="preserve">, Гарант), и (или) не опубликованного официально);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Копии документов, необходимых для предоставления муниципальной услуги, перечисленных в настоящем подпункте, предоставляются с их подлинниками для сверки.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заявлении указыва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сведения, позволяющие идентифицировать заявителя (представителя заявителя), содержащиеся в документах, предусмотренных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обязательном порядке указываются дата, регистрационный номер и полное наименование правового акта, копия которого запрашивается заявителем;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дополнительные сведения, необходимые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прилагаемых к запросу документов и (или)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 за достоверность и полноту указанных документов возлагается на заявителя.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Подп</w:t>
      </w:r>
      <w:r>
        <w:rPr>
          <w:sz w:val="28"/>
          <w:szCs w:val="28"/>
        </w:rPr>
        <w:t xml:space="preserve">ункт 54.2</w:t>
      </w:r>
      <w:r>
        <w:rPr>
          <w:sz w:val="28"/>
          <w:szCs w:val="28"/>
        </w:rPr>
        <w:t xml:space="preserve"> пункта 54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одраздела 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 раздела </w:t>
      </w: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Регламента </w:t>
      </w:r>
      <w:r>
        <w:rPr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«54.2. Заявление и прилагаемые </w:t>
      </w:r>
      <w:r>
        <w:rPr>
          <w:sz w:val="28"/>
          <w:szCs w:val="28"/>
        </w:rPr>
        <w:t xml:space="preserve">к нему </w:t>
      </w:r>
      <w:r>
        <w:rPr>
          <w:sz w:val="28"/>
          <w:szCs w:val="28"/>
        </w:rPr>
        <w:t xml:space="preserve">документы могут быть поданы одним из следующих способов по выбору заявителя: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Портала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личного обращения в уполномоченный орган, в том чис</w:t>
      </w:r>
      <w:r>
        <w:rPr>
          <w:rFonts w:ascii="Times New Roman" w:hAnsi="Times New Roman" w:cs="Times New Roman"/>
          <w:sz w:val="28"/>
          <w:szCs w:val="28"/>
        </w:rPr>
        <w:t xml:space="preserve">ле через МФЦ, в соответствии с С</w:t>
      </w:r>
      <w:r>
        <w:rPr>
          <w:rFonts w:ascii="Times New Roman" w:hAnsi="Times New Roman" w:cs="Times New Roman"/>
          <w:sz w:val="28"/>
          <w:szCs w:val="28"/>
        </w:rPr>
        <w:t xml:space="preserve">оглашением о взаимодействии между МФЦ и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Под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54.</w:t>
      </w:r>
      <w:r>
        <w:rPr>
          <w:rFonts w:ascii="Times New Roman" w:hAnsi="Times New Roman" w:cs="Times New Roman"/>
          <w:sz w:val="28"/>
          <w:szCs w:val="28"/>
        </w:rPr>
        <w:t xml:space="preserve">5  пункта</w:t>
      </w:r>
      <w:r>
        <w:rPr>
          <w:rFonts w:ascii="Times New Roman" w:hAnsi="Times New Roman" w:cs="Times New Roman"/>
          <w:sz w:val="28"/>
          <w:szCs w:val="28"/>
        </w:rPr>
        <w:t xml:space="preserve"> 54 </w:t>
      </w:r>
      <w:r>
        <w:rPr>
          <w:rFonts w:ascii="Times New Roman" w:hAnsi="Times New Roman" w:cs="Times New Roman"/>
          <w:sz w:val="28"/>
          <w:szCs w:val="28"/>
        </w:rPr>
        <w:t xml:space="preserve">подраздела </w:t>
      </w:r>
      <w:r>
        <w:rPr>
          <w:rFonts w:ascii="Times New Roman" w:hAnsi="Times New Roman" w:cs="Times New Roman"/>
          <w:sz w:val="28"/>
          <w:szCs w:val="28"/>
        </w:rPr>
        <w:t xml:space="preserve">III.IV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«54.5. Основания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для отказа в предоставлении </w:t>
      </w:r>
      <w:r>
        <w:rPr>
          <w:sz w:val="28"/>
          <w:szCs w:val="28"/>
        </w:rPr>
        <w:t xml:space="preserve">муниципальной услуги являю</w:t>
      </w:r>
      <w:r>
        <w:rPr>
          <w:sz w:val="28"/>
          <w:szCs w:val="28"/>
        </w:rPr>
        <w:t xml:space="preserve">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неверно указанные в заявлении реквизиты правового акта (дата, регистрационный номер, наименование или отсутствие одного из них);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права у заявителя на получение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(в письменном виде) заявителя с просьбой о прекращении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отсутствие у представителя, действующего от имени заявителя, соответствующих полномочий на получение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отсутствие одного или нескольких документов, необходимых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обращение заявителя об оказании муниципальной услуги, предоставление которой не осуществляется уполномоченным органом.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ункты 72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77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одраздел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III.IV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«72. Максимальный срок предоставления муниципальной услуги в соответствии с вариантом составляет 5 рабочих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73. Результатом предоставления муниципальной услуги в соответствии с вариантом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выданный по результату ранее предоставленной муниципальной услуги, без опечаток и ошибок;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 об отказе в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В целях получения муниципальной услуги для варианта предоставления муниципальной услуги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Исправление допущенных опечаток и ошибок в выданных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хивных справках и архивных выписках</w:t>
      </w:r>
      <w:r>
        <w:rPr>
          <w:rFonts w:ascii="Times New Roman" w:hAnsi="Times New Roman" w:cs="Times New Roman"/>
          <w:sz w:val="28"/>
          <w:szCs w:val="28"/>
        </w:rPr>
        <w:t xml:space="preserve">» заявителем представляются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копия документа, удостоверяющего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документ, выданный по результату ранее предоставленной муниципальной услуги, в котором допущены опечатки и (или) ошибки.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Заявление и прилагаемые документы могут быть поданы на бумажном носителе посредством личного обращения в уполномоченный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75. В процессе предоставления муниципальной услуги в соответствии с вариантом</w:t>
      </w:r>
      <w:r>
        <w:rPr>
          <w:sz w:val="28"/>
          <w:szCs w:val="28"/>
        </w:rPr>
        <w:t xml:space="preserve"> предоставления муниципальной услуги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Исправление допущенных опечаток и ошибок в выданных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хивных справках и архивных выписках</w:t>
      </w:r>
      <w:r>
        <w:rPr>
          <w:sz w:val="28"/>
          <w:szCs w:val="28"/>
        </w:rPr>
        <w:t xml:space="preserve">» выполняются следующие административные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обращение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исправление опечаток и (или) ошибок, допущенных в выданных в результате предоставления муниципальной услуги документах;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выдача результата предоставления муниципальной услуги без опечаток и (или) ошибок.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Настоящим вариантом предоставления муниципальной услуги не предусмотрен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проведение оценки сведений о заявителе и</w:t>
      </w:r>
      <w:r>
        <w:rPr>
          <w:sz w:val="28"/>
          <w:szCs w:val="28"/>
        </w:rPr>
        <w:t xml:space="preserve">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</w:t>
      </w:r>
      <w:r>
        <w:rPr>
          <w:sz w:val="28"/>
          <w:szCs w:val="28"/>
        </w:rPr>
        <w:t xml:space="preserve">ения о предоставлении (отказе в предоставлении) муниципальной услуги), а также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административной процедуры обращения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предоставления муниципальной услуги д</w:t>
      </w:r>
      <w:r>
        <w:rPr>
          <w:rFonts w:ascii="Times New Roman" w:hAnsi="Times New Roman" w:cs="Times New Roman"/>
          <w:sz w:val="28"/>
          <w:szCs w:val="28"/>
        </w:rPr>
        <w:t xml:space="preserve">опущены опечатки и (или) ошибки, заявитель (представитель) вправе обратиться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принятия</w:t>
      </w:r>
      <w:r>
        <w:rPr>
          <w:sz w:val="28"/>
          <w:szCs w:val="28"/>
        </w:rPr>
        <w:t xml:space="preserve"> решения об отказе в приёме заявления и документов и (или) информации является 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административной процедуры исправления опечаток и (или)</w:t>
      </w:r>
      <w:r>
        <w:rPr>
          <w:sz w:val="28"/>
          <w:szCs w:val="28"/>
        </w:rPr>
        <w:t xml:space="preserve"> ошибок, допущенных в выданных в результате предоставления муниципальной услуги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уполномоченного органа, ответственный за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одного рабочего дня с даты регистрации соответствующего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или отсутствие оснований для отказа в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Основаниями для отказа в предоставлении варианта предоставления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у заявителя права (полномочий представителя заявителя) на получение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документов в ненадлежащий орган;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(в письменном виде) заявителя с просьбой о прекращении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допущенных опечаток и ошибок в выданных в результате предоставления муниципальной услуги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срок, не превышающий двух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</w:t>
      </w:r>
      <w:r>
        <w:rPr>
          <w:rFonts w:ascii="Times New Roman" w:hAnsi="Times New Roman" w:cs="Times New Roman"/>
          <w:sz w:val="28"/>
          <w:szCs w:val="28"/>
        </w:rPr>
        <w:t xml:space="preserve">вия опечаток и (или)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одного рабочего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Описание административной процедуры выдачи результата предоставления муниципальной услуги без опечаток и (или) ошибок.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исправления опечаток и (или) ошибок в документах, выданных в результате предоставления муниципальной услуги, заявителю выдаётся исправленный документ взамен ранее выданного документа, являющегося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auto"/>
          <w:sz w:val="28"/>
        </w:rPr>
        <w:t xml:space="preserve">Подраздел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lang w:val="en-US"/>
        </w:rPr>
        <w:t xml:space="preserve">III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  <w:lang w:val="en-US"/>
        </w:rPr>
        <w:t xml:space="preserve">V</w:t>
      </w:r>
      <w:r>
        <w:rPr>
          <w:rFonts w:ascii="Times New Roman" w:hAnsi="Times New Roman"/>
          <w:color w:val="auto"/>
          <w:sz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Регламента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«</w:t>
      </w:r>
      <w:r>
        <w:rPr>
          <w:rFonts w:ascii="Times New Roman" w:hAnsi="Times New Roman"/>
          <w:b/>
          <w:color w:val="auto"/>
          <w:sz w:val="28"/>
        </w:rPr>
        <w:t xml:space="preserve">Подраздел III.V</w:t>
      </w:r>
      <w:r>
        <w:rPr>
          <w:rFonts w:ascii="Times New Roman" w:hAnsi="Times New Roman"/>
          <w:b/>
          <w:color w:val="auto"/>
          <w:sz w:val="28"/>
          <w:lang w:val="en-US"/>
        </w:rPr>
        <w:t xml:space="preserve">III</w:t>
      </w:r>
      <w:r>
        <w:rPr>
          <w:rFonts w:ascii="Times New Roman" w:hAnsi="Times New Roman"/>
          <w:b/>
          <w:color w:val="auto"/>
          <w:sz w:val="28"/>
        </w:rPr>
        <w:t xml:space="preserve">. Описание варианта предоставления муниц</w:t>
      </w:r>
      <w:r>
        <w:rPr>
          <w:rFonts w:ascii="Times New Roman" w:hAnsi="Times New Roman"/>
          <w:b/>
          <w:color w:val="auto"/>
          <w:sz w:val="28"/>
        </w:rPr>
        <w:t xml:space="preserve">и</w:t>
      </w:r>
      <w:r>
        <w:rPr>
          <w:rFonts w:ascii="Times New Roman" w:hAnsi="Times New Roman"/>
          <w:b/>
          <w:color w:val="auto"/>
          <w:sz w:val="28"/>
        </w:rPr>
        <w:t xml:space="preserve">пальной услуги «Выдача дубликата документа, выданного по результату ранее предоставленной муниципальной услуги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90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в соответствии с вариантом составляет пять рабочих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в соответствии с вариантом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дубликат документа, выданного по результату ранее предоставленной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получения муниципальной услуги для варианта предоставления муниципальной услуги «Выдача дубликата документа, выданного по результату ранее предоставленной муниципальной услуги» заявителем представляются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в произвольной форме о выдаче дубликата документа, выданного по результату ранее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копия документа, удостоверяющего личность заяв</w:t>
      </w:r>
      <w:r>
        <w:rPr>
          <w:rFonts w:ascii="Times New Roman" w:hAnsi="Times New Roman" w:cs="Times New Roman"/>
          <w:sz w:val="28"/>
          <w:szCs w:val="28"/>
        </w:rPr>
        <w:t xml:space="preserve">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документа, подтверждающего полномочия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, 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с заявлением о выдаче дубликата документа обращается представитель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 могут быть поданы заявителем одним из следующих способов по выбору заявителя: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Портала;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личного обращения в уполномоченный орган, в том числе через МФЦ,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оглашением о взаимодействии между МФЦ и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предоставления муниципальной услуги в соответствии с вариантом предоставления муниципальной услуги «Выдача дубликата документа, выданного по результату ранее предоставленной муниципальной услуги» выполняются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дубликата документа, выданного по результату ранее предоставленной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дубликата документа, выданного по результату ранее предоставленной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Настоящим вариантом предоставления муниципальной услуги не предусмотрен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проведение оценки сведений о заявителе и</w:t>
      </w:r>
      <w:r>
        <w:rPr>
          <w:sz w:val="28"/>
          <w:szCs w:val="28"/>
        </w:rPr>
        <w:t xml:space="preserve">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</w:t>
      </w:r>
      <w:r>
        <w:rPr>
          <w:sz w:val="28"/>
          <w:szCs w:val="28"/>
        </w:rPr>
        <w:t xml:space="preserve">ения о предоставлении (отказе в предоставлении) муниципальной услуги), а также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обращения в уполномоченный орган с заявлением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утраты документа, выданного по </w:t>
      </w:r>
      <w:r>
        <w:rPr>
          <w:rFonts w:ascii="Times New Roman" w:hAnsi="Times New Roman" w:cs="Times New Roman"/>
          <w:sz w:val="28"/>
          <w:szCs w:val="28"/>
        </w:rPr>
        <w:t xml:space="preserve">результату ранее предоставленной муниципальной услуги, либо необходимости получения документа, выданного по результату ранее предоставленной муниципальной услуги, взамен пришедшего в негодность, заявитель вправе обратиться  в уполномоченный орган способами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предусмотренными настоящим подразделом, с заявлением в произвольной форме с обоснованием необходимости выдачи дубликата документа, выданного по результату ранее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ставленной муниципальной услуги, а также с указанием вида, даты, номера выдачи (регистрации) документа, выданного в результате ранее предоставленной муниципальной услуги (при наличии такой информации), и документами, предусмотренными настоящим подразделом.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принятия решения об отказе в приёме заявления и документов и (или) информации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contextualSpacing/>
        <w:ind w:firstLine="709"/>
        <w:jc w:val="both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несоблюдение установленных условий признания </w:t>
      </w:r>
      <w:r>
        <w:rPr>
          <w:sz w:val="28"/>
          <w:szCs w:val="28"/>
        </w:rPr>
        <w:t xml:space="preserve">действительности</w:t>
      </w:r>
      <w:r>
        <w:rPr>
          <w:sz w:val="28"/>
          <w:szCs w:val="28"/>
        </w:rPr>
        <w:t xml:space="preserve">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от 06.04.2011 № 63-ФЗ «Об электронной подписи».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административной процедуры подготовки дубликата документа, выданного по результату ранее предоставленной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уполномоченного органа, ответственный за 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</w:t>
      </w:r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одного рабочего дня с даты регистрации соответствующего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или отсутствие оснований для отказа в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варианта предоставления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у заявителя права (полномочий представителя заявителя) на получение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документов в ненадлежащий орган;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(в письменном виде) заявителя с просьбой о прекращении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факта обращения заявителя за получением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которой выдан соответствующий документ.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наличия оснований для отказа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работник уполномоченного органа подготавливает мотивированны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ответ об отсутствии возможности выдачи дубликата документа, выданного по результату ранее предоставленной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мотивированный ответ подписывается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или уполномоченным им лицом, подлежит регистрации в установленном порядке в течение двух рабочих дней и выдаче заявителю (представителю заявителя).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работник уполномоченного органа подготавливает дубликат документа, выданного по результату ранее предоставленной муниципальной услуги, в строгом соответствии с экземпляром такого документа, находящимся в архиве уполномоченного органа.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лицевой стороне дубликата документа, выданного по результату ранее предоставленной муниципальной услуги, ставится надпись «Дубликат».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административной процедуры выдачи дубликата документа, выданного по результату ранее предоставленной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результату подготовки дубликата документа, выданного по результату ранее предоставленной муниципальной услуги, заявителю (представителю заявителя) выдаётся соответствующий дубликат.».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информационной политики администрации муниципального образования город Краснодар (Лаврентьев) официально обнародовать настоящее постановление путём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</w:t>
      </w:r>
      <w:r>
        <w:rPr>
          <w:rFonts w:ascii="Times New Roman" w:hAnsi="Times New Roman" w:cs="Times New Roman"/>
          <w:sz w:val="28"/>
          <w:szCs w:val="28"/>
        </w:rPr>
        <w:t xml:space="preserve">газете «Краснодарские </w:t>
      </w:r>
      <w:r>
        <w:rPr>
          <w:rFonts w:ascii="Times New Roman" w:hAnsi="Times New Roman" w:cs="Times New Roman"/>
          <w:sz w:val="28"/>
          <w:szCs w:val="28"/>
        </w:rPr>
        <w:t xml:space="preserve">известия»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размещения на официальном Интернет-портале администрации муниципального образования город К</w:t>
      </w:r>
      <w:bookmarkStart w:id="6" w:name="_GoBack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раснодар и городской Думы Краснодара.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Контроль за выполнением настоящего постановления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Е.М.Наумов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020" w:right="56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lfaen">
    <w:panose1 w:val="020B0502040504020204"/>
  </w:font>
  <w:font w:name="Microsoft Sans Serif">
    <w:panose1 w:val="020B0606020202030204"/>
  </w:font>
  <w:font w:name="Segoe UI">
    <w:panose1 w:val="020B050204050402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76778690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 w:eastAsiaTheme="minorHAnsi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eastAsiaTheme="minorHAns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eastAsiaTheme="minorHAns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eastAsiaTheme="minorHAns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eastAsiaTheme="minorHAns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Theme="minorHAns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Theme="minorHAns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Theme="minorHAns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Theme="minorHAnsi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4"/>
      <w:numFmt w:val="decimal"/>
      <w:isLgl/>
      <w:suff w:val="tab"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suff w:val="tab"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6"/>
    <w:link w:val="865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4"/>
    <w:next w:val="864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6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4"/>
    <w:next w:val="864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6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4"/>
    <w:next w:val="864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6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4"/>
    <w:next w:val="864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6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4"/>
    <w:next w:val="864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6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6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6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4"/>
    <w:next w:val="864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6"/>
    <w:link w:val="708"/>
    <w:uiPriority w:val="10"/>
    <w:rPr>
      <w:sz w:val="48"/>
      <w:szCs w:val="48"/>
    </w:rPr>
  </w:style>
  <w:style w:type="paragraph" w:styleId="710">
    <w:name w:val="Subtitle"/>
    <w:basedOn w:val="864"/>
    <w:next w:val="864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6"/>
    <w:link w:val="710"/>
    <w:uiPriority w:val="11"/>
    <w:rPr>
      <w:sz w:val="24"/>
      <w:szCs w:val="24"/>
    </w:rPr>
  </w:style>
  <w:style w:type="paragraph" w:styleId="712">
    <w:name w:val="Quote"/>
    <w:basedOn w:val="864"/>
    <w:next w:val="864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4"/>
    <w:next w:val="864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6"/>
    <w:link w:val="873"/>
    <w:uiPriority w:val="99"/>
  </w:style>
  <w:style w:type="character" w:styleId="717">
    <w:name w:val="Footer Char"/>
    <w:basedOn w:val="866"/>
    <w:link w:val="875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5"/>
    <w:uiPriority w:val="99"/>
  </w:style>
  <w:style w:type="table" w:styleId="720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6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6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line="256" w:lineRule="auto"/>
    </w:pPr>
  </w:style>
  <w:style w:type="paragraph" w:styleId="865">
    <w:name w:val="Heading 1"/>
    <w:basedOn w:val="864"/>
    <w:next w:val="864"/>
    <w:link w:val="891"/>
    <w:uiPriority w:val="9"/>
    <w:qFormat/>
    <w:pPr>
      <w:jc w:val="center"/>
      <w:spacing w:before="108" w:after="108" w:line="240" w:lineRule="auto"/>
      <w:widowControl w:val="off"/>
      <w:outlineLvl w:val="0"/>
    </w:pPr>
    <w:rPr>
      <w:rFonts w:ascii="Times New Roman CYR" w:hAnsi="Times New Roman CYR" w:eastAsia="Times New Roman" w:cs="Times New Roman"/>
      <w:b/>
      <w:color w:val="26282f"/>
      <w:sz w:val="24"/>
      <w:szCs w:val="20"/>
      <w:lang w:eastAsia="ru-RU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Balloon Text"/>
    <w:basedOn w:val="864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866"/>
    <w:link w:val="869"/>
    <w:uiPriority w:val="99"/>
    <w:semiHidden/>
    <w:rPr>
      <w:rFonts w:ascii="Segoe UI" w:hAnsi="Segoe UI" w:cs="Segoe UI"/>
      <w:sz w:val="18"/>
      <w:szCs w:val="18"/>
    </w:rPr>
  </w:style>
  <w:style w:type="paragraph" w:styleId="871">
    <w:name w:val="List Paragraph"/>
    <w:basedOn w:val="864"/>
    <w:uiPriority w:val="34"/>
    <w:qFormat/>
    <w:pPr>
      <w:contextualSpacing/>
      <w:ind w:left="720"/>
    </w:pPr>
  </w:style>
  <w:style w:type="paragraph" w:styleId="872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sz w:val="20"/>
      <w:lang w:eastAsia="ru-RU"/>
    </w:rPr>
  </w:style>
  <w:style w:type="paragraph" w:styleId="873">
    <w:name w:val="Header"/>
    <w:basedOn w:val="864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866"/>
    <w:link w:val="873"/>
    <w:uiPriority w:val="99"/>
  </w:style>
  <w:style w:type="paragraph" w:styleId="875">
    <w:name w:val="Footer"/>
    <w:basedOn w:val="864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66"/>
    <w:link w:val="875"/>
    <w:uiPriority w:val="99"/>
  </w:style>
  <w:style w:type="character" w:styleId="877" w:customStyle="1">
    <w:name w:val="Основной текст Знак"/>
    <w:basedOn w:val="866"/>
    <w:link w:val="8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styleId="878" w:customStyle="1">
    <w:name w:val="Основной текст + Sylfaen"/>
    <w:basedOn w:val="877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styleId="879" w:customStyle="1">
    <w:name w:val="Заголовок №1_"/>
    <w:basedOn w:val="866"/>
    <w:link w:val="887"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styleId="880" w:customStyle="1">
    <w:name w:val="Заголовок №1 + Sylfaen"/>
    <w:basedOn w:val="879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styleId="881" w:customStyle="1">
    <w:name w:val="Основной текст (3)_"/>
    <w:basedOn w:val="866"/>
    <w:link w:val="88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882" w:customStyle="1">
    <w:name w:val="Основной текст (3) + Sylfaen"/>
    <w:basedOn w:val="881"/>
    <w:rPr>
      <w:rFonts w:ascii="Sylfaen" w:hAnsi="Sylfaen" w:cs="Sylfaen"/>
      <w:sz w:val="20"/>
      <w:szCs w:val="20"/>
      <w:shd w:val="clear" w:color="auto" w:fill="ffffff"/>
    </w:rPr>
  </w:style>
  <w:style w:type="character" w:styleId="883" w:customStyle="1">
    <w:name w:val="Основной текст (2)_"/>
    <w:basedOn w:val="866"/>
    <w:link w:val="88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styleId="884" w:customStyle="1">
    <w:name w:val="Основной текст (2) + Sylfaen"/>
    <w:basedOn w:val="883"/>
    <w:rPr>
      <w:rFonts w:ascii="Sylfaen" w:hAnsi="Sylfaen" w:cs="Sylfaen"/>
      <w:sz w:val="27"/>
      <w:szCs w:val="27"/>
      <w:shd w:val="clear" w:color="auto" w:fill="ffffff"/>
    </w:rPr>
  </w:style>
  <w:style w:type="paragraph" w:styleId="885">
    <w:name w:val="Body Text"/>
    <w:basedOn w:val="864"/>
    <w:link w:val="877"/>
    <w:pPr>
      <w:jc w:val="center"/>
      <w:spacing w:after="0" w:line="322" w:lineRule="exact"/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character" w:styleId="886" w:customStyle="1">
    <w:name w:val="Основной текст Знак1"/>
    <w:basedOn w:val="866"/>
    <w:uiPriority w:val="99"/>
    <w:semiHidden/>
  </w:style>
  <w:style w:type="paragraph" w:styleId="887" w:customStyle="1">
    <w:name w:val="Заголовок №1"/>
    <w:basedOn w:val="864"/>
    <w:link w:val="879"/>
    <w:pPr>
      <w:jc w:val="center"/>
      <w:spacing w:before="240" w:after="780" w:line="240" w:lineRule="atLeast"/>
      <w:shd w:val="clear" w:color="auto" w:fill="ffffff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styleId="888" w:customStyle="1">
    <w:name w:val="Основной текст (3)"/>
    <w:basedOn w:val="864"/>
    <w:link w:val="881"/>
    <w:pPr>
      <w:spacing w:before="300" w:after="180" w:line="240" w:lineRule="atLeast"/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889" w:customStyle="1">
    <w:name w:val="Основной текст (2)"/>
    <w:basedOn w:val="864"/>
    <w:link w:val="883"/>
    <w:pPr>
      <w:jc w:val="center"/>
      <w:spacing w:before="780" w:after="0" w:line="240" w:lineRule="atLeast"/>
      <w:shd w:val="clear" w:color="auto" w:fill="ffffff"/>
    </w:pPr>
    <w:rPr>
      <w:rFonts w:ascii="Times New Roman" w:hAnsi="Times New Roman" w:cs="Times New Roman"/>
      <w:sz w:val="27"/>
      <w:szCs w:val="27"/>
    </w:rPr>
  </w:style>
  <w:style w:type="paragraph" w:styleId="89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891" w:customStyle="1">
    <w:name w:val="Заголовок 1 Знак"/>
    <w:basedOn w:val="866"/>
    <w:link w:val="865"/>
    <w:rPr>
      <w:rFonts w:ascii="Times New Roman CYR" w:hAnsi="Times New Roman CYR" w:eastAsia="Times New Roman" w:cs="Times New Roman"/>
      <w:b/>
      <w:color w:val="26282f"/>
      <w:sz w:val="24"/>
      <w:szCs w:val="20"/>
      <w:lang w:eastAsia="ru-RU"/>
    </w:rPr>
  </w:style>
  <w:style w:type="paragraph" w:styleId="892" w:customStyle="1">
    <w:name w:val="Прижатый влево"/>
    <w:basedOn w:val="864"/>
    <w:next w:val="864"/>
    <w:pPr>
      <w:spacing w:after="0" w:line="240" w:lineRule="auto"/>
      <w:widowControl w:val="off"/>
    </w:pPr>
    <w:rPr>
      <w:rFonts w:ascii="Times New Roman CYR" w:hAnsi="Times New Roman CYR" w:eastAsia="Times New Roman" w:cs="Times New Roman"/>
      <w:color w:val="000000"/>
      <w:sz w:val="24"/>
      <w:szCs w:val="20"/>
      <w:lang w:eastAsia="ru-RU"/>
    </w:rPr>
  </w:style>
  <w:style w:type="paragraph" w:styleId="893" w:customStyle="1">
    <w:name w:val="formattext"/>
    <w:basedOn w:val="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 w:customStyle="1">
    <w:name w:val="s_1"/>
    <w:basedOn w:val="864"/>
    <w:pPr>
      <w:spacing w:beforeAutospacing="1" w:after="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95">
    <w:name w:val="Normal (Web)"/>
    <w:basedOn w:val="864"/>
    <w:link w:val="896"/>
    <w:pPr>
      <w:spacing w:beforeAutospacing="1" w:after="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896" w:customStyle="1">
    <w:name w:val="Обычный (веб) Знак"/>
    <w:basedOn w:val="866"/>
    <w:link w:val="895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97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C40D-5623-455B-AB3C-A18FE4F4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cp:keywords/>
  <dc:description/>
  <cp:revision>94</cp:revision>
  <dcterms:created xsi:type="dcterms:W3CDTF">2024-06-10T10:27:00Z</dcterms:created>
  <dcterms:modified xsi:type="dcterms:W3CDTF">2024-07-11T06:13:41Z</dcterms:modified>
</cp:coreProperties>
</file>