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E4" w:rsidRPr="00F54E25" w:rsidRDefault="00DF0BE4" w:rsidP="00DF0BE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схемы</w:t>
      </w:r>
    </w:p>
    <w:p w:rsidR="00DF0BE4" w:rsidRPr="00F54E25" w:rsidRDefault="00DF0BE4" w:rsidP="00DF0BE4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DF0BE4" w:rsidRDefault="00DF0BE4" w:rsidP="00DF0BE4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>
        <w:rPr>
          <w:b/>
          <w:sz w:val="28"/>
          <w:szCs w:val="28"/>
        </w:rPr>
        <w:t>ого образования город Краснодар</w:t>
      </w:r>
    </w:p>
    <w:p w:rsidR="00DF0BE4" w:rsidRDefault="00DF0BE4" w:rsidP="00DF0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(несезонные объекты)</w:t>
      </w:r>
    </w:p>
    <w:p w:rsidR="00FE271A" w:rsidRDefault="00FE271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49"/>
        <w:gridCol w:w="4108"/>
        <w:gridCol w:w="7"/>
        <w:gridCol w:w="1269"/>
        <w:gridCol w:w="1559"/>
        <w:gridCol w:w="11"/>
        <w:gridCol w:w="1971"/>
        <w:gridCol w:w="11"/>
        <w:gridCol w:w="1406"/>
        <w:gridCol w:w="11"/>
        <w:gridCol w:w="3119"/>
      </w:tblGrid>
      <w:tr w:rsidR="00453103" w:rsidRPr="004D3977" w:rsidTr="00BA0217">
        <w:trPr>
          <w:cantSplit/>
          <w:trHeight w:val="3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453103" w:rsidP="00BA0217">
            <w:pPr>
              <w:pStyle w:val="a3"/>
              <w:ind w:left="12" w:right="-108" w:hanging="34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Поряд</w:t>
            </w:r>
            <w:proofErr w:type="spellEnd"/>
          </w:p>
          <w:p w:rsidR="00453103" w:rsidRDefault="00453103" w:rsidP="00BA0217">
            <w:pPr>
              <w:pStyle w:val="a3"/>
              <w:ind w:left="12" w:right="-108" w:hanging="34"/>
              <w:jc w:val="center"/>
            </w:pPr>
            <w:proofErr w:type="spellStart"/>
            <w:r>
              <w:rPr>
                <w:color w:val="000000" w:themeColor="text1"/>
                <w:lang w:eastAsia="en-US"/>
              </w:rPr>
              <w:t>ковый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номер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453103" w:rsidP="004E2232">
            <w:pPr>
              <w:pStyle w:val="a3"/>
              <w:ind w:left="-101" w:right="-108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Поряд</w:t>
            </w:r>
            <w:proofErr w:type="spellEnd"/>
          </w:p>
          <w:p w:rsidR="00BA0217" w:rsidRDefault="00453103" w:rsidP="004E2232">
            <w:pPr>
              <w:pStyle w:val="a3"/>
              <w:ind w:left="-101" w:right="-108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ковый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номер </w:t>
            </w:r>
            <w:proofErr w:type="spellStart"/>
            <w:r>
              <w:rPr>
                <w:color w:val="000000" w:themeColor="text1"/>
                <w:lang w:eastAsia="en-US"/>
              </w:rPr>
              <w:t>нестационарно</w:t>
            </w:r>
            <w:proofErr w:type="spellEnd"/>
          </w:p>
          <w:p w:rsidR="00453103" w:rsidRDefault="00453103" w:rsidP="004E2232">
            <w:pPr>
              <w:pStyle w:val="a3"/>
              <w:ind w:left="-101" w:right="-108"/>
              <w:jc w:val="center"/>
            </w:pPr>
            <w:proofErr w:type="spellStart"/>
            <w:r>
              <w:rPr>
                <w:color w:val="000000" w:themeColor="text1"/>
                <w:lang w:eastAsia="en-US"/>
              </w:rPr>
              <w:t>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торгового объекта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Pr="004D3977" w:rsidRDefault="00453103" w:rsidP="00C01C42">
            <w:pPr>
              <w:ind w:left="-108" w:right="-108"/>
              <w:jc w:val="center"/>
            </w:pPr>
            <w:r>
              <w:rPr>
                <w:color w:val="000000" w:themeColor="text1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Default="00453103" w:rsidP="00453103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453103" w:rsidRDefault="00453103" w:rsidP="00453103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торгового</w:t>
            </w:r>
          </w:p>
          <w:p w:rsidR="00453103" w:rsidRPr="004D3977" w:rsidRDefault="00453103" w:rsidP="00453103">
            <w:pPr>
              <w:jc w:val="center"/>
            </w:pPr>
            <w:r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Default="00453103" w:rsidP="00B40F71">
            <w:pPr>
              <w:jc w:val="center"/>
            </w:pPr>
            <w:r>
              <w:t xml:space="preserve">Площадь земельного участка / торгового объекта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Pr="004D3977" w:rsidRDefault="00453103" w:rsidP="00B40F71">
            <w:pPr>
              <w:jc w:val="center"/>
            </w:pPr>
            <w: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Pr="004D3977" w:rsidRDefault="00453103" w:rsidP="00B40F71">
            <w:pPr>
              <w:ind w:left="-108" w:right="-89"/>
              <w:jc w:val="center"/>
            </w:pPr>
            <w:r>
              <w:t xml:space="preserve">Период размещения нестационарного торгового объекта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Pr="004D3977" w:rsidRDefault="00453103" w:rsidP="00B40F71">
            <w:pPr>
              <w:ind w:left="-127" w:right="-108"/>
              <w:jc w:val="center"/>
            </w:pPr>
            <w:r>
              <w:t xml:space="preserve">Примечание </w:t>
            </w:r>
          </w:p>
        </w:tc>
      </w:tr>
      <w:tr w:rsidR="000B5C18" w:rsidRPr="004D3977" w:rsidTr="00BA0217">
        <w:trPr>
          <w:cantSplit/>
          <w:trHeight w:val="35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8" w:rsidRPr="004D3977" w:rsidRDefault="000B5C18" w:rsidP="00B40F71">
            <w:pPr>
              <w:ind w:left="-127" w:right="-108"/>
              <w:jc w:val="center"/>
            </w:pPr>
            <w:r w:rsidRPr="001D39C9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BA0217" w:rsidRPr="004D3977" w:rsidTr="00BA0217">
        <w:trPr>
          <w:cantSplit/>
          <w:trHeight w:val="3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B40F71">
            <w:pPr>
              <w:pStyle w:val="a3"/>
              <w:ind w:left="113" w:right="-108"/>
            </w:pPr>
            <w: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pStyle w:val="a3"/>
              <w:ind w:left="113" w:right="-108"/>
            </w:pPr>
            <w:r>
              <w:t>123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ind w:left="-108" w:right="-108"/>
              <w:jc w:val="both"/>
            </w:pPr>
            <w:r w:rsidRPr="004D3977">
              <w:t>Ул. им. Захарова – ул. Индустриальная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jc w:val="center"/>
            </w:pPr>
            <w:r w:rsidRPr="004D3977">
              <w:t>киоск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jc w:val="center"/>
            </w:pPr>
            <w: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ind w:left="-127" w:right="-108"/>
              <w:jc w:val="center"/>
            </w:pPr>
            <w:r w:rsidRPr="004D3977">
              <w:t>1 торговый объект в составе торгово-остановочного комплекса из 3 торговых объектов</w:t>
            </w:r>
          </w:p>
        </w:tc>
      </w:tr>
      <w:tr w:rsidR="008D4E85" w:rsidRPr="004D3977" w:rsidTr="00BA0217">
        <w:trPr>
          <w:cantSplit/>
          <w:trHeight w:val="37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E85" w:rsidRPr="00B40F71" w:rsidRDefault="008D4E85" w:rsidP="00B40F71">
            <w:pPr>
              <w:ind w:left="-127" w:right="-108"/>
              <w:jc w:val="center"/>
              <w:rPr>
                <w:b/>
              </w:rPr>
            </w:pPr>
            <w:r w:rsidRPr="00B40F71">
              <w:rPr>
                <w:b/>
              </w:rPr>
              <w:t>Центральны</w:t>
            </w:r>
            <w:r w:rsidR="00907C58">
              <w:rPr>
                <w:b/>
              </w:rPr>
              <w:t>й</w:t>
            </w:r>
            <w:r w:rsidRPr="00B40F71">
              <w:rPr>
                <w:b/>
              </w:rPr>
              <w:t xml:space="preserve"> внутригородской округ города Краснодар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</w:tcPr>
          <w:p w:rsidR="00BA021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49" w:type="dxa"/>
          </w:tcPr>
          <w:p w:rsidR="00BA0217" w:rsidRPr="004D397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108" w:type="dxa"/>
          </w:tcPr>
          <w:p w:rsidR="00BA0217" w:rsidRPr="004D3977" w:rsidRDefault="00BA0217" w:rsidP="00B40F71">
            <w:pPr>
              <w:jc w:val="both"/>
            </w:pPr>
            <w:r w:rsidRPr="004D3977">
              <w:t>Ул. им. Максима Горького – ул. Дмитриевская Дамба</w:t>
            </w:r>
            <w:r>
              <w:t xml:space="preserve"> – ул. Садовая (вблизи строения </w:t>
            </w:r>
            <w:r w:rsidRPr="004D3977">
              <w:t>№ 1)</w:t>
            </w:r>
          </w:p>
        </w:tc>
        <w:tc>
          <w:tcPr>
            <w:tcW w:w="1276" w:type="dxa"/>
            <w:gridSpan w:val="2"/>
          </w:tcPr>
          <w:p w:rsidR="00BA0217" w:rsidRPr="004D3977" w:rsidRDefault="00BA0217" w:rsidP="00B40F71">
            <w:pPr>
              <w:ind w:left="-108" w:right="-108"/>
              <w:jc w:val="center"/>
            </w:pPr>
            <w:r w:rsidRPr="004D3977">
              <w:t>киоск</w:t>
            </w:r>
          </w:p>
        </w:tc>
        <w:tc>
          <w:tcPr>
            <w:tcW w:w="1559" w:type="dxa"/>
          </w:tcPr>
          <w:p w:rsidR="00BA0217" w:rsidRPr="004D3977" w:rsidRDefault="00BA0217" w:rsidP="00B40F71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2" w:type="dxa"/>
            <w:gridSpan w:val="2"/>
          </w:tcPr>
          <w:p w:rsidR="00BA0217" w:rsidRPr="004D3977" w:rsidRDefault="00BA0217" w:rsidP="00B40F71">
            <w:pPr>
              <w:ind w:left="-108" w:right="-108"/>
              <w:jc w:val="center"/>
            </w:pPr>
            <w:r w:rsidRPr="004D3977">
              <w:t>проездные билеты</w:t>
            </w:r>
          </w:p>
        </w:tc>
        <w:tc>
          <w:tcPr>
            <w:tcW w:w="1417" w:type="dxa"/>
            <w:gridSpan w:val="2"/>
          </w:tcPr>
          <w:p w:rsidR="00BA0217" w:rsidRPr="004D3977" w:rsidRDefault="00BA0217" w:rsidP="00B40F71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right w:val="single" w:sz="4" w:space="0" w:color="auto"/>
            </w:tcBorders>
          </w:tcPr>
          <w:p w:rsidR="00BA0217" w:rsidRPr="004D3977" w:rsidRDefault="00BA0217" w:rsidP="00B40F7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8D4E85" w:rsidRPr="004D3977" w:rsidTr="00BA0217">
        <w:trPr>
          <w:cantSplit/>
          <w:trHeight w:val="300"/>
        </w:trPr>
        <w:tc>
          <w:tcPr>
            <w:tcW w:w="15168" w:type="dxa"/>
            <w:gridSpan w:val="12"/>
            <w:tcBorders>
              <w:right w:val="single" w:sz="4" w:space="0" w:color="auto"/>
            </w:tcBorders>
          </w:tcPr>
          <w:p w:rsidR="008D4E85" w:rsidRPr="004D3977" w:rsidRDefault="008D4E85" w:rsidP="00B40F71">
            <w:pPr>
              <w:ind w:left="-127" w:right="-108"/>
              <w:jc w:val="center"/>
            </w:pPr>
            <w:proofErr w:type="spellStart"/>
            <w:r w:rsidRPr="001D39C9">
              <w:rPr>
                <w:b/>
                <w:lang w:eastAsia="en-US"/>
              </w:rPr>
              <w:t>Прикубанский</w:t>
            </w:r>
            <w:proofErr w:type="spellEnd"/>
            <w:r w:rsidRPr="001D39C9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1D39C9">
              <w:rPr>
                <w:b/>
                <w:lang w:eastAsia="en-US"/>
              </w:rPr>
              <w:t>Берёзовский</w:t>
            </w:r>
            <w:proofErr w:type="spellEnd"/>
            <w:r w:rsidRPr="001D39C9">
              <w:rPr>
                <w:b/>
                <w:lang w:eastAsia="en-US"/>
              </w:rPr>
              <w:t xml:space="preserve"> </w:t>
            </w:r>
            <w:proofErr w:type="spellStart"/>
            <w:r w:rsidRPr="001D39C9">
              <w:rPr>
                <w:b/>
                <w:lang w:eastAsia="en-US"/>
              </w:rPr>
              <w:t>сельски</w:t>
            </w:r>
            <w:proofErr w:type="spellEnd"/>
            <w:r w:rsidRPr="001D39C9">
              <w:rPr>
                <w:b/>
                <w:lang w:eastAsia="en-US"/>
              </w:rPr>
              <w:t xml:space="preserve">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</w:tcPr>
          <w:p w:rsidR="00BA021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49" w:type="dxa"/>
          </w:tcPr>
          <w:p w:rsidR="00BA0217" w:rsidRPr="004D397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108" w:type="dxa"/>
          </w:tcPr>
          <w:p w:rsidR="00BA0217" w:rsidRPr="00E44BDC" w:rsidRDefault="00BA0217" w:rsidP="00B40F71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им. Шевченко (вблизи строения № 125/1)</w:t>
            </w:r>
          </w:p>
        </w:tc>
        <w:tc>
          <w:tcPr>
            <w:tcW w:w="1276" w:type="dxa"/>
            <w:gridSpan w:val="2"/>
          </w:tcPr>
          <w:p w:rsidR="00BA0217" w:rsidRPr="004D3977" w:rsidRDefault="00BA0217" w:rsidP="00B40F71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1559" w:type="dxa"/>
          </w:tcPr>
          <w:p w:rsidR="00BA0217" w:rsidRPr="004D3977" w:rsidRDefault="00BA0217" w:rsidP="00B40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2" w:type="dxa"/>
            <w:gridSpan w:val="2"/>
          </w:tcPr>
          <w:p w:rsidR="00BA0217" w:rsidRPr="004D3977" w:rsidRDefault="00BA0217" w:rsidP="00B40F71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gridSpan w:val="2"/>
          </w:tcPr>
          <w:p w:rsidR="00BA0217" w:rsidRPr="004D3977" w:rsidRDefault="00BA0217" w:rsidP="00B40F71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right w:val="single" w:sz="4" w:space="0" w:color="auto"/>
            </w:tcBorders>
          </w:tcPr>
          <w:p w:rsidR="00BA0217" w:rsidRPr="004D3977" w:rsidRDefault="00BA0217" w:rsidP="00B40F7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CC639D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  <w:p w:rsidR="00BA0217" w:rsidRDefault="00BA0217" w:rsidP="00CC639D">
            <w:pPr>
              <w:rPr>
                <w:lang w:eastAsia="en-US"/>
              </w:rPr>
            </w:pPr>
          </w:p>
          <w:p w:rsidR="00BA0217" w:rsidRPr="00CC639D" w:rsidRDefault="00BA0217" w:rsidP="00CC639D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B40F71">
            <w:pPr>
              <w:ind w:left="720"/>
              <w:jc w:val="center"/>
              <w:rPr>
                <w:lang w:eastAsia="en-US"/>
              </w:rPr>
            </w:pPr>
          </w:p>
          <w:p w:rsidR="00BA0217" w:rsidRDefault="00BA0217" w:rsidP="00B40F71">
            <w:pPr>
              <w:rPr>
                <w:lang w:eastAsia="en-US"/>
              </w:rPr>
            </w:pPr>
          </w:p>
          <w:p w:rsidR="00BA0217" w:rsidRPr="00B40F71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E44BDC" w:rsidRDefault="00BA0217" w:rsidP="00B40F71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Степная (вблизи строения № 165) – ул. Центральная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 в составе торгово-остановочного комплекса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E44BDC" w:rsidRDefault="00BA0217" w:rsidP="00B40F71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9-я Тихая (вблизи строения № 7/1)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70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CC639D">
            <w:pPr>
              <w:ind w:left="720"/>
              <w:jc w:val="center"/>
              <w:rPr>
                <w:lang w:eastAsia="en-US"/>
              </w:rPr>
            </w:pPr>
          </w:p>
          <w:p w:rsidR="00BA0217" w:rsidRPr="00CC639D" w:rsidRDefault="00BA0217" w:rsidP="00CC639D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B40F71">
            <w:pPr>
              <w:ind w:left="720"/>
              <w:jc w:val="center"/>
              <w:rPr>
                <w:lang w:eastAsia="en-US"/>
              </w:rPr>
            </w:pPr>
          </w:p>
          <w:p w:rsidR="00BA0217" w:rsidRPr="00B40F71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E44BDC" w:rsidRDefault="00BA0217" w:rsidP="00B40F71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E44BDC" w:rsidRDefault="00BA0217" w:rsidP="00453103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Стахановская – </w:t>
            </w:r>
            <w:r w:rsidRPr="00E44BDC">
              <w:rPr>
                <w:lang w:eastAsia="en-US"/>
              </w:rPr>
              <w:br/>
              <w:t>ул. им. Дзержинского (вблизи строения № 125)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 в составе торгово-остановочного комплекса из 2 торговых объектов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CC639D">
            <w:pPr>
              <w:ind w:left="720"/>
              <w:rPr>
                <w:lang w:eastAsia="en-US"/>
              </w:rPr>
            </w:pPr>
          </w:p>
          <w:p w:rsidR="00BA0217" w:rsidRPr="00CC639D" w:rsidRDefault="00BA0217" w:rsidP="00CC639D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ind w:left="720"/>
              <w:rPr>
                <w:lang w:eastAsia="en-US"/>
              </w:rPr>
            </w:pPr>
          </w:p>
          <w:p w:rsidR="00BA0217" w:rsidRPr="0061246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E44BDC" w:rsidRDefault="00BA0217" w:rsidP="00612467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Школьная (вблизи            строения № 15)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8D4E85" w:rsidRPr="004D3977" w:rsidTr="00BA0217">
        <w:trPr>
          <w:cantSplit/>
          <w:trHeight w:val="300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5" w:rsidRPr="00612467" w:rsidRDefault="008D4E85" w:rsidP="00453103">
            <w:pPr>
              <w:ind w:left="-127" w:right="-108"/>
              <w:jc w:val="center"/>
              <w:rPr>
                <w:b/>
              </w:rPr>
            </w:pPr>
            <w:proofErr w:type="spellStart"/>
            <w:r w:rsidRPr="00612467">
              <w:rPr>
                <w:b/>
              </w:rPr>
              <w:t>Карасунский</w:t>
            </w:r>
            <w:proofErr w:type="spellEnd"/>
            <w:r w:rsidRPr="00612467">
              <w:rPr>
                <w:b/>
              </w:rPr>
              <w:t xml:space="preserve"> внутригородской округ города Краснодара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1-го Мая – </w:t>
            </w:r>
            <w:r>
              <w:t xml:space="preserve">        </w:t>
            </w: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205)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периодическая печатная 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комплекса</w:t>
            </w:r>
            <w:r w:rsidRPr="004D3977">
              <w:t xml:space="preserve"> из 2 торговых объектов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rPr>
                <w:lang w:eastAsia="en-US"/>
              </w:rPr>
            </w:pPr>
            <w:r w:rsidRPr="00F32AC1">
              <w:rPr>
                <w:lang w:eastAsia="en-US"/>
              </w:rPr>
              <w:t>81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jc w:val="both"/>
              <w:rPr>
                <w:lang w:eastAsia="en-US"/>
              </w:rPr>
            </w:pPr>
            <w:r w:rsidRPr="00F32AC1">
              <w:rPr>
                <w:lang w:eastAsia="en-US"/>
              </w:rPr>
              <w:t>Жилой район</w:t>
            </w:r>
            <w:r w:rsidRPr="00F32AC1">
              <w:t xml:space="preserve"> Пашковский,   ул. им. Евдокии </w:t>
            </w:r>
            <w:proofErr w:type="spellStart"/>
            <w:r w:rsidRPr="00F32AC1">
              <w:t>Бершанской</w:t>
            </w:r>
            <w:proofErr w:type="spellEnd"/>
            <w:r w:rsidRPr="00F32AC1">
              <w:t xml:space="preserve"> (вблизи строения № 216/9)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ind w:left="-108" w:right="-108"/>
              <w:jc w:val="center"/>
              <w:rPr>
                <w:lang w:eastAsia="en-US"/>
              </w:rPr>
            </w:pPr>
            <w:r w:rsidRPr="00F32AC1">
              <w:rPr>
                <w:lang w:eastAsia="en-US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ind w:left="-110" w:right="-108"/>
              <w:jc w:val="center"/>
              <w:rPr>
                <w:lang w:eastAsia="en-US"/>
              </w:rPr>
            </w:pPr>
            <w:r w:rsidRPr="00F32AC1">
              <w:rPr>
                <w:lang w:eastAsia="en-US"/>
              </w:rP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ind w:left="-108" w:right="-108"/>
              <w:jc w:val="center"/>
              <w:rPr>
                <w:lang w:eastAsia="en-US"/>
              </w:rPr>
            </w:pPr>
            <w:r w:rsidRPr="00F32AC1">
              <w:rPr>
                <w:lang w:eastAsia="en-US"/>
              </w:rPr>
              <w:t>бытовые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ind w:left="-108" w:right="-89"/>
              <w:jc w:val="center"/>
              <w:rPr>
                <w:lang w:eastAsia="en-US"/>
              </w:rPr>
            </w:pPr>
            <w:r w:rsidRPr="00F32AC1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612467" w:rsidRDefault="00BA0217" w:rsidP="00612467">
            <w:pPr>
              <w:ind w:left="-127" w:right="-108"/>
              <w:jc w:val="center"/>
              <w:rPr>
                <w:highlight w:val="yellow"/>
              </w:rPr>
            </w:pPr>
            <w:r w:rsidRPr="00F32AC1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>Ул. им. Дмитрия Благоева (вблизи строения № 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right="-108"/>
              <w:jc w:val="both"/>
            </w:pPr>
            <w:r w:rsidRPr="004D3977">
              <w:t xml:space="preserve">Хутор Ленина, ул. </w:t>
            </w:r>
            <w:proofErr w:type="spellStart"/>
            <w:r w:rsidRPr="004D3977">
              <w:t>Наримановская</w:t>
            </w:r>
            <w:proofErr w:type="spellEnd"/>
            <w:r w:rsidRPr="004D3977">
              <w:t xml:space="preserve"> (вблизи строения</w:t>
            </w:r>
            <w:r>
              <w:t xml:space="preserve"> </w:t>
            </w:r>
            <w:r w:rsidRPr="004D3977">
              <w:t>№ 48)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>
              <w:t>12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563090" w:rsidRDefault="00BA0217" w:rsidP="00612467">
            <w:pPr>
              <w:ind w:right="-108"/>
              <w:jc w:val="both"/>
            </w:pPr>
            <w:r w:rsidRPr="00563090">
              <w:t>Ул. Новороссийская (вблизи строения № 184)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7,73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>Ул. Парусная (вблизи строения № 20)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7/16)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453103">
            <w:pPr>
              <w:ind w:left="-11" w:right="-114"/>
              <w:jc w:val="center"/>
            </w:pPr>
            <w:r w:rsidRPr="004D3977"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продовольственные товары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24/3)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104/4)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183/3)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>Ул. Уральская (вблизи строения № 190/3)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>Ул. Уральская (вблизи строения № 194/3)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</w:tbl>
    <w:p w:rsidR="00237C74" w:rsidRDefault="00237C74"/>
    <w:p w:rsidR="00237C74" w:rsidRDefault="00237C74"/>
    <w:sectPr w:rsidR="00237C74" w:rsidSect="00237C74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588A"/>
    <w:multiLevelType w:val="hybridMultilevel"/>
    <w:tmpl w:val="8A98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9"/>
    <w:rsid w:val="000B5C18"/>
    <w:rsid w:val="00167391"/>
    <w:rsid w:val="00237C74"/>
    <w:rsid w:val="00331186"/>
    <w:rsid w:val="003F4C39"/>
    <w:rsid w:val="00453103"/>
    <w:rsid w:val="004E2232"/>
    <w:rsid w:val="00612467"/>
    <w:rsid w:val="006A1A35"/>
    <w:rsid w:val="008D4E85"/>
    <w:rsid w:val="00907C58"/>
    <w:rsid w:val="00982B16"/>
    <w:rsid w:val="00B40F71"/>
    <w:rsid w:val="00BA0217"/>
    <w:rsid w:val="00C01C42"/>
    <w:rsid w:val="00CC639D"/>
    <w:rsid w:val="00D41D17"/>
    <w:rsid w:val="00DC0E95"/>
    <w:rsid w:val="00DF0BE4"/>
    <w:rsid w:val="00EB0EC9"/>
    <w:rsid w:val="00F32AC1"/>
    <w:rsid w:val="00FE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F392B-9E43-450A-A2F1-AD50BE5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7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D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2</cp:revision>
  <cp:lastPrinted>2020-03-10T10:43:00Z</cp:lastPrinted>
  <dcterms:created xsi:type="dcterms:W3CDTF">2020-04-29T11:41:00Z</dcterms:created>
  <dcterms:modified xsi:type="dcterms:W3CDTF">2020-04-29T11:41:00Z</dcterms:modified>
</cp:coreProperties>
</file>