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8F7108" w:rsidRPr="008F7108">
        <w:rPr>
          <w:sz w:val="28"/>
          <w:szCs w:val="28"/>
        </w:rPr>
        <w:t>«Об утверждении документации по планировке территории (проект планировки территории и проект межевания территории) в границах улицы Норковой от улицы Платиновой до улицы Виноградной в посёлке Знаменском в Пашковском сельском округе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8F7108">
        <w:rPr>
          <w:sz w:val="28"/>
          <w:szCs w:val="28"/>
        </w:rPr>
        <w:t>25.05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8F7108">
        <w:rPr>
          <w:sz w:val="28"/>
          <w:szCs w:val="28"/>
        </w:rPr>
        <w:t>31.05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8F7108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D352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2023-05-25T14:18:00Z</dcterms:created>
  <dcterms:modified xsi:type="dcterms:W3CDTF">2023-05-25T14:18:00Z</dcterms:modified>
</cp:coreProperties>
</file>