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after="0" w:before="0" w:line="276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 Краснодарском крае с 2026 года семьи с детьми могут получить новую меру социальной поддержки </w:t>
      </w:r>
      <w:r>
        <w:rPr>
          <w:rFonts w:ascii="Times New Roman" w:hAnsi="Times New Roman"/>
          <w:b w:val="1"/>
        </w:rPr>
        <w:t>—</w:t>
      </w:r>
      <w:r>
        <w:rPr>
          <w:rFonts w:ascii="Times New Roman" w:hAnsi="Times New Roman"/>
          <w:b w:val="1"/>
        </w:rPr>
        <w:t xml:space="preserve"> ежегодную семейную выплату</w:t>
      </w:r>
    </w:p>
    <w:p w14:paraId="0F000000">
      <w:pPr>
        <w:pStyle w:val="Style_5"/>
        <w:widowControl w:val="1"/>
        <w:spacing w:after="0" w:before="0" w:line="276" w:lineRule="auto"/>
        <w:ind/>
        <w:jc w:val="both"/>
        <w:rPr>
          <w:rFonts w:ascii="Times New Roman" w:hAnsi="Times New Roman"/>
        </w:rPr>
      </w:pPr>
    </w:p>
    <w:p w14:paraId="10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2026 году кубанские семьи с детьми получили новую меру социальной поддержки — ежегодную семейную выплату. Ее суть проста: государство возвращает родителям 7% из 13% НДФЛ, уплаченного ими в прошлом году. Это значит, что работающие родители смогут вернуть часть налога и направить средства на нужды семьи.</w:t>
      </w:r>
    </w:p>
    <w:p w14:paraId="11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2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выплату имеют работающие родители (усыновители, опекуны, попечители), воспитывающие двух и более детей в возрасте до 18 лет или до 23 лет, если ребенок обучается очно.</w:t>
      </w:r>
    </w:p>
    <w:p w14:paraId="13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4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условия для назначения выплаты:</w:t>
      </w:r>
    </w:p>
    <w:p w14:paraId="15000000">
      <w:pPr>
        <w:pStyle w:val="Style_7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заявитель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граждане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РФ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постоянно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проживающие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России</w:t>
      </w:r>
      <w:r>
        <w:rPr>
          <w:rFonts w:ascii="Times New Roman" w:hAnsi="Times New Roman"/>
        </w:rPr>
        <w:t>;</w:t>
      </w:r>
    </w:p>
    <w:p w14:paraId="16000000">
      <w:pPr>
        <w:pStyle w:val="Style_7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официальное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трудоустройство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уплата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НДФЛ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налоговый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резидент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РФ</w:t>
      </w:r>
      <w:r>
        <w:rPr>
          <w:rFonts w:ascii="Times New Roman" w:hAnsi="Times New Roman"/>
        </w:rPr>
        <w:t>);</w:t>
      </w:r>
    </w:p>
    <w:p w14:paraId="17000000">
      <w:pPr>
        <w:pStyle w:val="Style_7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долгов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алиментам</w:t>
      </w:r>
      <w:r>
        <w:rPr>
          <w:rFonts w:ascii="Times New Roman" w:hAnsi="Times New Roman"/>
        </w:rPr>
        <w:t>;</w:t>
      </w:r>
    </w:p>
    <w:p w14:paraId="18000000">
      <w:pPr>
        <w:pStyle w:val="Style_7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среднедушевой доход семьи не превышает 1,5-кратный прожиточный минимум в регионе проживания за год, предшествующий году обращения за выплатой (в 2025 году в Краснодарском крае — 25 536 рублей);</w:t>
      </w:r>
    </w:p>
    <w:p w14:paraId="19000000">
      <w:pPr>
        <w:pStyle w:val="Style_7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"http://publication.pravo.gov.ru/document/0001202512300032"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критериям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имущественной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обеспеченности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</w:t>
      </w:r>
    </w:p>
    <w:p w14:paraId="1A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B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«Новая мера поддержки — это реальная помощь семьям с детьми. Мы возвращаем родителям часть их доходов, чтобы они могли направить эти средства на развитие детей, образование или улучшение качества жизни», </w:t>
      </w:r>
    </w:p>
    <w:p w14:paraId="1C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D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</w:t>
      </w:r>
      <w:r>
        <w:rPr>
          <w:rFonts w:ascii="Times New Roman" w:hAnsi="Times New Roman"/>
        </w:rPr>
        <w:t>отметил управляющий Отделением Социального фонда России по Краснодарскому краю.</w:t>
      </w:r>
    </w:p>
    <w:p w14:paraId="1E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течение года с доходов родителей удерживается НДФЛ по ставке 13%. По итогам года налог пересчитывается по сниженной ставке 6%. Разница возвращается семье.</w:t>
      </w:r>
    </w:p>
    <w:p w14:paraId="1F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0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1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2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3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4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5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6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7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8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9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A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B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C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D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E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F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30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31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32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33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34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Например, если один из супругов в 2025 году ежемесячно получал 45 000 рублей (до вычета НДФЛ), то за год с него удержали 70 200 рублей налога. По ставке 6% сумма налога составила бы 32 400 рублей. Разница — 37 800 рублей — возвращается гражданину.</w:t>
      </w:r>
    </w:p>
    <w:p w14:paraId="35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36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на выплату принимается с 1 июня по 1 октября года, следующего за тем, за который исчислен НДФЛ. Подать его можно онлайн — через портал госуслуг или лично — в клиентских службах Отделения Соцфонда России по Краснодарскому краю или в МФЦ.</w:t>
      </w:r>
    </w:p>
    <w:p w14:paraId="37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38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Большую часть данных Отделение СФР по Краснодарскому краю запросит самостоятельно, но некоторые справки (например, из учебного заведения) заявитель должен предоставить сам.</w:t>
      </w:r>
    </w:p>
    <w:p w14:paraId="39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3A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Выплата производится один раз в год. Право на нее нужно подтверждать ежегодно.</w:t>
      </w:r>
    </w:p>
    <w:p w14:paraId="3B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3C000000">
      <w:pPr>
        <w:pStyle w:val="Style_6"/>
        <w:widowControl w:val="1"/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3D000000">
      <w:pPr>
        <w:pStyle w:val="Style_5"/>
        <w:widowControl w:val="0"/>
        <w:spacing w:after="280" w:before="0" w:line="240" w:lineRule="auto"/>
        <w:ind/>
        <w:jc w:val="center"/>
        <w:rPr>
          <w:rFonts w:ascii="Times New Roman" w:hAnsi="Times New Roman"/>
        </w:rPr>
      </w:pPr>
    </w:p>
    <w:p w14:paraId="3E000000">
      <w:pPr>
        <w:pStyle w:val="Style_5"/>
        <w:widowControl w:val="0"/>
        <w:spacing w:after="28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3F000000">
      <w:pPr>
        <w:pStyle w:val="Style_5"/>
        <w:widowControl w:val="1"/>
        <w:spacing w:after="280" w:before="0" w:line="240" w:lineRule="auto"/>
        <w:ind/>
        <w:jc w:val="center"/>
      </w:pPr>
      <w:r>
        <w:drawing>
          <wp:inline>
            <wp:extent cx="306070" cy="30607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0000000">
      <w:pPr>
        <w:pStyle w:val="Style_6"/>
        <w:widowControl w:val="1"/>
        <w:spacing w:after="0" w:before="0" w:line="240" w:lineRule="auto"/>
        <w:ind/>
        <w:jc w:val="both"/>
      </w:pPr>
    </w:p>
    <w:p w14:paraId="41000000">
      <w:pPr>
        <w:pStyle w:val="Style_6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42000000">
      <w:pPr>
        <w:pStyle w:val="Style_6"/>
        <w:widowControl w:val="1"/>
        <w:spacing w:line="240" w:lineRule="auto"/>
        <w:ind/>
        <w:rPr>
          <w:rFonts w:ascii="Montserrat" w:hAnsi="Montserrat"/>
          <w:b w:val="1"/>
          <w:sz w:val="16"/>
        </w:rPr>
      </w:pPr>
    </w:p>
    <w:p w14:paraId="43000000">
      <w:pPr>
        <w:pStyle w:val="Style_6"/>
        <w:widowControl w:val="1"/>
        <w:spacing w:after="0" w:before="0" w:line="240" w:lineRule="auto"/>
        <w:ind/>
        <w:jc w:val="right"/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1139190</wp:posOffset>
              </wp:positionV>
              <wp:extent cx="6434455" cy="6667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4455" cy="6667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8230" cy="9944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8230" cy="994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2335530</wp:posOffset>
              </wp:positionV>
              <wp:extent cx="5334635" cy="5207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4635" cy="5207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0960" cy="37020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0960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199" y="0"/>
              <wp:lineTo x="-3049" y="2963"/>
              <wp:lineTo x="-3049" y="10032"/>
              <wp:lineTo x="4199" y="10759"/>
              <wp:lineTo x="-334" y="14278"/>
              <wp:lineTo x="-1868" y="16391"/>
              <wp:lineTo x="-1868" y="17092"/>
              <wp:lineTo x="17157" y="17092"/>
              <wp:lineTo x="18022" y="17092"/>
              <wp:lineTo x="14398" y="12869"/>
              <wp:lineTo x="18930" y="9326"/>
              <wp:lineTo x="18930" y="2963"/>
              <wp:lineTo x="11566" y="0"/>
              <wp:lineTo x="4199" y="0"/>
            </wp:wrapPolygon>
          </wp:wrapTight>
          <wp:docPr hidden="false" id="4" name="Picture 4"/>
          <a:graphic>
            <a:graphicData uri="http://schemas.openxmlformats.org/drawingml/2006/picture">
              <pic:pic>
                <pic:nvPicPr>
                  <pic:cNvPr hidden="false" id="5" name="Picture 5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Неразрешенное упоминание1"/>
    <w:link w:val="Style_9_ch"/>
    <w:rPr>
      <w:color w:val="605E5C"/>
      <w:shd w:fill="E1DFDD" w:val="clear"/>
    </w:rPr>
  </w:style>
  <w:style w:styleId="Style_9_ch" w:type="character">
    <w:name w:val="Неразрешенное упоминание1"/>
    <w:link w:val="Style_9"/>
    <w:rPr>
      <w:color w:val="605E5C"/>
      <w:shd w:fill="E1DFDD" w:val="clear"/>
    </w:rPr>
  </w:style>
  <w:style w:styleId="Style_10" w:type="paragraph">
    <w:name w:val="Illustration Index 1"/>
    <w:link w:val="Style_10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0_ch" w:type="character">
    <w:name w:val="Illustration Index 1"/>
    <w:link w:val="Style_10"/>
    <w:rPr>
      <w:rFonts w:ascii="Times New Roman" w:hAnsi="Times New Roman"/>
      <w:color w:val="000000"/>
      <w:sz w:val="24"/>
    </w:rPr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toc 6"/>
    <w:next w:val="Style_6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Body Text Indent"/>
    <w:basedOn w:val="Style_16"/>
    <w:link w:val="Style_15_ch"/>
  </w:style>
  <w:style w:styleId="Style_15_ch" w:type="character">
    <w:name w:val="Body Text Indent"/>
    <w:basedOn w:val="Style_16_ch"/>
    <w:link w:val="Style_15"/>
  </w:style>
  <w:style w:styleId="Style_17" w:type="paragraph">
    <w:name w:val="Текст Знак"/>
    <w:link w:val="Style_17_ch"/>
    <w:rPr>
      <w:rFonts w:ascii="Calibri" w:hAnsi="Calibri"/>
      <w:sz w:val="22"/>
    </w:rPr>
  </w:style>
  <w:style w:styleId="Style_17_ch" w:type="character">
    <w:name w:val="Текст Знак"/>
    <w:link w:val="Style_17"/>
    <w:rPr>
      <w:rFonts w:ascii="Calibri" w:hAnsi="Calibri"/>
      <w:sz w:val="22"/>
    </w:rPr>
  </w:style>
  <w:style w:styleId="Style_18" w:type="paragraph">
    <w:name w:val="Верхний колонтитул Знак"/>
    <w:link w:val="Style_18_ch"/>
    <w:rPr>
      <w:rFonts w:ascii="Times New Roman" w:hAnsi="Times New Roman"/>
      <w:color w:val="000000"/>
      <w:sz w:val="24"/>
    </w:rPr>
  </w:style>
  <w:style w:styleId="Style_18_ch" w:type="character">
    <w:name w:val="Верхний колонтитул Знак"/>
    <w:link w:val="Style_18"/>
    <w:rPr>
      <w:rFonts w:ascii="Times New Roman" w:hAnsi="Times New Roman"/>
      <w:color w:val="000000"/>
      <w:sz w:val="24"/>
    </w:rPr>
  </w:style>
  <w:style w:styleId="Style_19" w:type="paragraph">
    <w:name w:val="Гриф_Экземпляр"/>
    <w:basedOn w:val="Style_6"/>
    <w:link w:val="Style_19_ch"/>
  </w:style>
  <w:style w:styleId="Style_19_ch" w:type="character">
    <w:name w:val="Гриф_Экземпляр"/>
    <w:basedOn w:val="Style_6_ch"/>
    <w:link w:val="Style_19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6"/>
    <w:next w:val="Style_6"/>
    <w:link w:val="Style_21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1_ch" w:type="character">
    <w:name w:val="heading 3"/>
    <w:basedOn w:val="Style_6_ch"/>
    <w:link w:val="Style_21"/>
    <w:rPr>
      <w:rFonts w:ascii="Arial" w:hAnsi="Arial"/>
      <w:b w:val="1"/>
      <w:sz w:val="26"/>
    </w:rPr>
  </w:style>
  <w:style w:styleId="Style_22" w:type="paragraph">
    <w:name w:val="apple-style-span"/>
    <w:basedOn w:val="Style_23"/>
    <w:link w:val="Style_22_ch"/>
  </w:style>
  <w:style w:styleId="Style_22_ch" w:type="character">
    <w:name w:val="apple-style-span"/>
    <w:basedOn w:val="Style_23_ch"/>
    <w:link w:val="Style_22"/>
  </w:style>
  <w:style w:styleId="Style_24" w:type="paragraph">
    <w:name w:val="Заголовок 1 Знак"/>
    <w:link w:val="Style_24_ch"/>
    <w:rPr>
      <w:rFonts w:ascii="Times New Roman" w:hAnsi="Times New Roman"/>
      <w:b w:val="1"/>
      <w:color w:val="000000"/>
      <w:sz w:val="24"/>
    </w:rPr>
  </w:style>
  <w:style w:styleId="Style_24_ch" w:type="character">
    <w:name w:val="Заголовок 1 Знак"/>
    <w:link w:val="Style_24"/>
    <w:rPr>
      <w:rFonts w:ascii="Times New Roman" w:hAnsi="Times New Roman"/>
      <w:b w:val="1"/>
      <w:color w:val="000000"/>
      <w:sz w:val="24"/>
    </w:rPr>
  </w:style>
  <w:style w:styleId="Style_25" w:type="paragraph">
    <w:name w:val="Document Map"/>
    <w:basedOn w:val="Style_6"/>
    <w:link w:val="Style_25_ch"/>
    <w:rPr>
      <w:rFonts w:ascii="Tahoma" w:hAnsi="Tahoma"/>
      <w:sz w:val="20"/>
    </w:rPr>
  </w:style>
  <w:style w:styleId="Style_25_ch" w:type="character">
    <w:name w:val="Document Map"/>
    <w:basedOn w:val="Style_6_ch"/>
    <w:link w:val="Style_25"/>
    <w:rPr>
      <w:rFonts w:ascii="Tahoma" w:hAnsi="Tahoma"/>
      <w:sz w:val="20"/>
    </w:rPr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6" w:type="paragraph">
    <w:name w:val="Текст документа"/>
    <w:basedOn w:val="Style_5"/>
    <w:link w:val="Style_26_ch"/>
    <w:pPr>
      <w:widowControl w:val="1"/>
      <w:ind/>
      <w:jc w:val="both"/>
    </w:pPr>
    <w:rPr>
      <w:color w:val="000000"/>
    </w:rPr>
  </w:style>
  <w:style w:styleId="Style_26_ch" w:type="character">
    <w:name w:val="Текст документа"/>
    <w:basedOn w:val="Style_5_ch"/>
    <w:link w:val="Style_26"/>
    <w:rPr>
      <w:color w:val="000000"/>
    </w:rPr>
  </w:style>
  <w:style w:styleId="Style_27" w:type="paragraph">
    <w:name w:val="Заголовок 4 Знак"/>
    <w:basedOn w:val="Style_23"/>
    <w:link w:val="Style_27_ch"/>
    <w:rPr>
      <w:rFonts w:asciiTheme="majorAscii" w:hAnsiTheme="majorHAnsi"/>
      <w:b w:val="1"/>
      <w:i w:val="1"/>
      <w:color w:themeColor="accent1" w:val="4F81BD"/>
      <w:sz w:val="24"/>
    </w:rPr>
  </w:style>
  <w:style w:styleId="Style_27_ch" w:type="character">
    <w:name w:val="Заголовок 4 Знак"/>
    <w:basedOn w:val="Style_23_ch"/>
    <w:link w:val="Style_27"/>
    <w:rPr>
      <w:rFonts w:asciiTheme="majorAscii" w:hAnsiTheme="majorHAnsi"/>
      <w:b w:val="1"/>
      <w:i w:val="1"/>
      <w:color w:themeColor="accent1" w:val="4F81BD"/>
      <w:sz w:val="24"/>
    </w:rPr>
  </w:style>
  <w:style w:styleId="Style_28" w:type="paragraph">
    <w:name w:val="toc 3"/>
    <w:next w:val="Style_6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Caption"/>
    <w:basedOn w:val="Style_6"/>
    <w:link w:val="Style_29_ch"/>
    <w:pPr>
      <w:widowControl w:val="1"/>
      <w:spacing w:after="120" w:before="120"/>
      <w:ind/>
    </w:pPr>
    <w:rPr>
      <w:i w:val="1"/>
      <w:sz w:val="24"/>
    </w:rPr>
  </w:style>
  <w:style w:styleId="Style_29_ch" w:type="character">
    <w:name w:val="Caption"/>
    <w:basedOn w:val="Style_6_ch"/>
    <w:link w:val="Style_29"/>
    <w:rPr>
      <w:i w:val="1"/>
      <w:sz w:val="24"/>
    </w:rPr>
  </w:style>
  <w:style w:styleId="Style_30" w:type="paragraph">
    <w:name w:val="Исполнитель документа"/>
    <w:basedOn w:val="Style_6"/>
    <w:link w:val="Style_30_ch"/>
    <w:pPr>
      <w:widowControl w:val="1"/>
      <w:ind/>
      <w:jc w:val="left"/>
    </w:pPr>
  </w:style>
  <w:style w:styleId="Style_30_ch" w:type="character">
    <w:name w:val="Исполнитель документа"/>
    <w:basedOn w:val="Style_6_ch"/>
    <w:link w:val="Style_30"/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31" w:type="paragraph">
    <w:name w:val="Заголовок"/>
    <w:basedOn w:val="Style_6"/>
    <w:next w:val="Style_16"/>
    <w:link w:val="Style_3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1_ch" w:type="character">
    <w:name w:val="Заголовок"/>
    <w:basedOn w:val="Style_6_ch"/>
    <w:link w:val="Style_31"/>
    <w:rPr>
      <w:rFonts w:ascii="Liberation Sans" w:hAnsi="Liberation Sans"/>
      <w:sz w:val="28"/>
    </w:rPr>
  </w:style>
  <w:style w:styleId="Style_16" w:type="paragraph">
    <w:name w:val="Body Text"/>
    <w:basedOn w:val="Style_6"/>
    <w:link w:val="Style_16_ch"/>
    <w:pPr>
      <w:widowControl w:val="1"/>
      <w:spacing w:after="120" w:before="0"/>
      <w:ind/>
    </w:pPr>
  </w:style>
  <w:style w:styleId="Style_16_ch" w:type="character">
    <w:name w:val="Body Text"/>
    <w:basedOn w:val="Style_6_ch"/>
    <w:link w:val="Style_16"/>
  </w:style>
  <w:style w:styleId="Style_32" w:type="paragraph">
    <w:name w:val="Верхний и нижний колонтитулы"/>
    <w:basedOn w:val="Style_6"/>
    <w:link w:val="Style_32_ch"/>
  </w:style>
  <w:style w:styleId="Style_32_ch" w:type="character">
    <w:name w:val="Верхний и нижний колонтитулы"/>
    <w:basedOn w:val="Style_6_ch"/>
    <w:link w:val="Style_32"/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33" w:type="paragraph">
    <w:name w:val="heading 5"/>
    <w:next w:val="Style_6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Выделение"/>
    <w:link w:val="Style_34_ch"/>
    <w:rPr>
      <w:i w:val="1"/>
    </w:rPr>
  </w:style>
  <w:style w:styleId="Style_34_ch" w:type="character">
    <w:name w:val="Выделение"/>
    <w:link w:val="Style_34"/>
    <w:rPr>
      <w:i w:val="1"/>
    </w:rPr>
  </w:style>
  <w:style w:styleId="Style_35" w:type="paragraph">
    <w:name w:val="x-ph__menu__button"/>
    <w:link w:val="Style_35_ch"/>
    <w:rPr>
      <w:rFonts w:ascii="Times New Roman" w:hAnsi="Times New Roman"/>
      <w:color w:val="000000"/>
      <w:sz w:val="24"/>
    </w:rPr>
  </w:style>
  <w:style w:styleId="Style_35_ch" w:type="character">
    <w:name w:val="x-ph__menu__button"/>
    <w:link w:val="Style_35"/>
    <w:rPr>
      <w:rFonts w:ascii="Times New Roman" w:hAnsi="Times New Roman"/>
      <w:color w:val="000000"/>
      <w:sz w:val="24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6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text-highlight"/>
    <w:link w:val="Style_39_ch"/>
  </w:style>
  <w:style w:styleId="Style_39_ch" w:type="character">
    <w:name w:val="text-highlight"/>
    <w:link w:val="Style_39"/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List"/>
    <w:basedOn w:val="Style_16"/>
    <w:link w:val="Style_41_ch"/>
  </w:style>
  <w:style w:styleId="Style_41_ch" w:type="character">
    <w:name w:val="List"/>
    <w:basedOn w:val="Style_16_ch"/>
    <w:link w:val="Style_41"/>
  </w:style>
  <w:style w:styleId="Style_42" w:type="paragraph">
    <w:name w:val="Колонтитул"/>
    <w:basedOn w:val="Style_6"/>
    <w:link w:val="Style_42_ch"/>
  </w:style>
  <w:style w:styleId="Style_42_ch" w:type="character">
    <w:name w:val="Колонтитул"/>
    <w:basedOn w:val="Style_6_ch"/>
    <w:link w:val="Style_42"/>
  </w:style>
  <w:style w:styleId="Style_43" w:type="paragraph">
    <w:name w:val="Plain Text"/>
    <w:basedOn w:val="Style_6"/>
    <w:link w:val="Style_43_ch"/>
    <w:rPr>
      <w:rFonts w:ascii="Calibri" w:hAnsi="Calibri"/>
      <w:sz w:val="22"/>
    </w:rPr>
  </w:style>
  <w:style w:styleId="Style_43_ch" w:type="character">
    <w:name w:val="Plain Text"/>
    <w:basedOn w:val="Style_6_ch"/>
    <w:link w:val="Style_43"/>
    <w:rPr>
      <w:rFonts w:ascii="Calibri" w:hAnsi="Calibri"/>
      <w:sz w:val="22"/>
    </w:rPr>
  </w:style>
  <w:style w:styleId="Style_44" w:type="paragraph">
    <w:name w:val="page number"/>
    <w:basedOn w:val="Style_23"/>
    <w:link w:val="Style_44_ch"/>
  </w:style>
  <w:style w:styleId="Style_44_ch" w:type="character">
    <w:name w:val="page number"/>
    <w:basedOn w:val="Style_23_ch"/>
    <w:link w:val="Style_44"/>
  </w:style>
  <w:style w:styleId="Style_45" w:type="paragraph">
    <w:name w:val="toc 9"/>
    <w:next w:val="Style_6"/>
    <w:link w:val="Style_4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No Spacing"/>
    <w:link w:val="Style_46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46_ch" w:type="character">
    <w:name w:val="No Spacing"/>
    <w:link w:val="Style_46"/>
    <w:rPr>
      <w:rFonts w:ascii="Calibri" w:hAnsi="Calibri"/>
      <w:color w:val="000000"/>
      <w:sz w:val="22"/>
    </w:rPr>
  </w:style>
  <w:style w:styleId="Style_7" w:type="paragraph">
    <w:name w:val="List Paragraph"/>
    <w:basedOn w:val="Style_6"/>
    <w:link w:val="Style_7_ch"/>
    <w:pPr>
      <w:widowControl w:val="1"/>
      <w:spacing w:after="0" w:before="0" w:line="276" w:lineRule="auto"/>
      <w:ind w:firstLine="0" w:left="720"/>
      <w:contextualSpacing w:val="1"/>
    </w:pPr>
  </w:style>
  <w:style w:styleId="Style_7_ch" w:type="character">
    <w:name w:val="List Paragraph"/>
    <w:basedOn w:val="Style_6_ch"/>
    <w:link w:val="Style_7"/>
  </w:style>
  <w:style w:styleId="Style_47" w:type="paragraph">
    <w:name w:val="toc 8"/>
    <w:next w:val="Style_6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Balloon Text"/>
    <w:basedOn w:val="Style_6"/>
    <w:link w:val="Style_48_ch"/>
    <w:rPr>
      <w:rFonts w:ascii="Tahoma" w:hAnsi="Tahoma"/>
      <w:sz w:val="16"/>
    </w:rPr>
  </w:style>
  <w:style w:styleId="Style_48_ch" w:type="character">
    <w:name w:val="Balloon Text"/>
    <w:basedOn w:val="Style_6_ch"/>
    <w:link w:val="Style_48"/>
    <w:rPr>
      <w:rFonts w:ascii="Tahoma" w:hAnsi="Tahoma"/>
      <w:sz w:val="16"/>
    </w:rPr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49" w:type="paragraph">
    <w:name w:val="toc 5"/>
    <w:next w:val="Style_6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Указатель"/>
    <w:basedOn w:val="Style_6"/>
    <w:link w:val="Style_50_ch"/>
  </w:style>
  <w:style w:styleId="Style_50_ch" w:type="character">
    <w:name w:val="Указатель"/>
    <w:basedOn w:val="Style_6_ch"/>
    <w:link w:val="Style_50"/>
  </w:style>
  <w:style w:styleId="Style_51" w:type="paragraph">
    <w:name w:val="Заголовок 6 Знак"/>
    <w:basedOn w:val="Style_23"/>
    <w:link w:val="Style_51_ch"/>
    <w:rPr>
      <w:rFonts w:asciiTheme="majorAscii" w:hAnsiTheme="majorHAnsi"/>
      <w:i w:val="1"/>
      <w:color w:themeColor="accent1" w:themeShade="7F" w:val="244061"/>
      <w:sz w:val="24"/>
    </w:rPr>
  </w:style>
  <w:style w:styleId="Style_51_ch" w:type="character">
    <w:name w:val="Заголовок 6 Знак"/>
    <w:basedOn w:val="Style_23_ch"/>
    <w:link w:val="Style_51"/>
    <w:rPr>
      <w:rFonts w:asciiTheme="majorAscii" w:hAnsiTheme="majorHAnsi"/>
      <w:i w:val="1"/>
      <w:color w:themeColor="accent1" w:themeShade="7F" w:val="244061"/>
      <w:sz w:val="24"/>
    </w:rPr>
  </w:style>
  <w:style w:styleId="Style_52" w:type="paragraph">
    <w:name w:val="Subtitle"/>
    <w:next w:val="Style_6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apple-converted-space"/>
    <w:basedOn w:val="Style_23"/>
    <w:link w:val="Style_53_ch"/>
  </w:style>
  <w:style w:styleId="Style_53_ch" w:type="character">
    <w:name w:val="apple-converted-space"/>
    <w:basedOn w:val="Style_23_ch"/>
    <w:link w:val="Style_53"/>
  </w:style>
  <w:style w:styleId="Style_54" w:type="paragraph">
    <w:name w:val="Title"/>
    <w:next w:val="Style_6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Посещённая гиперссылка"/>
    <w:link w:val="Style_55_ch"/>
    <w:rPr>
      <w:color w:val="800080"/>
      <w:u w:val="single"/>
    </w:rPr>
  </w:style>
  <w:style w:styleId="Style_55_ch" w:type="character">
    <w:name w:val="Посещённая гиперссылка"/>
    <w:link w:val="Style_55"/>
    <w:rPr>
      <w:color w:val="800080"/>
      <w:u w:val="single"/>
    </w:rPr>
  </w:style>
  <w:style w:styleId="Style_56" w:type="paragraph">
    <w:name w:val="heading 4"/>
    <w:basedOn w:val="Style_6"/>
    <w:next w:val="Style_6"/>
    <w:link w:val="Style_56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6_ch" w:type="character">
    <w:name w:val="heading 4"/>
    <w:basedOn w:val="Style_6_ch"/>
    <w:link w:val="Style_56"/>
    <w:rPr>
      <w:rFonts w:asciiTheme="majorAscii" w:hAnsiTheme="majorHAnsi"/>
      <w:b w:val="1"/>
      <w:i w:val="1"/>
      <w:color w:themeColor="accent1" w:val="4F81BD"/>
    </w:rPr>
  </w:style>
  <w:style w:styleId="Style_57" w:type="paragraph">
    <w:name w:val="Знак"/>
    <w:basedOn w:val="Style_6"/>
    <w:link w:val="Style_57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57_ch" w:type="character">
    <w:name w:val="Знак"/>
    <w:basedOn w:val="Style_6_ch"/>
    <w:link w:val="Style_57"/>
    <w:rPr>
      <w:rFonts w:ascii="Verdana" w:hAnsi="Verdana"/>
      <w:sz w:val="20"/>
    </w:rPr>
  </w:style>
  <w:style w:styleId="Style_58" w:type="paragraph">
    <w:name w:val="Интернет-ссылка"/>
    <w:link w:val="Style_58_ch"/>
    <w:rPr>
      <w:color w:val="0000FF"/>
      <w:u w:val="single"/>
    </w:rPr>
  </w:style>
  <w:style w:styleId="Style_58_ch" w:type="character">
    <w:name w:val="Интернет-ссылка"/>
    <w:link w:val="Style_58"/>
    <w:rPr>
      <w:color w:val="0000FF"/>
      <w:u w:val="single"/>
    </w:rPr>
  </w:style>
  <w:style w:styleId="Style_59" w:type="paragraph">
    <w:name w:val="heading 2"/>
    <w:basedOn w:val="Style_6"/>
    <w:next w:val="Style_6"/>
    <w:link w:val="Style_59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59_ch" w:type="character">
    <w:name w:val="heading 2"/>
    <w:basedOn w:val="Style_6_ch"/>
    <w:link w:val="Style_59"/>
    <w:rPr>
      <w:rFonts w:ascii="Arial" w:hAnsi="Arial"/>
      <w:b w:val="1"/>
    </w:rPr>
  </w:style>
  <w:style w:styleId="Style_60" w:type="paragraph">
    <w:name w:val="Body Text Indent 2"/>
    <w:basedOn w:val="Style_6"/>
    <w:link w:val="Style_60_ch"/>
    <w:pPr>
      <w:widowControl w:val="1"/>
      <w:ind w:firstLine="709"/>
      <w:jc w:val="both"/>
    </w:pPr>
  </w:style>
  <w:style w:styleId="Style_60_ch" w:type="character">
    <w:name w:val="Body Text Indent 2"/>
    <w:basedOn w:val="Style_6_ch"/>
    <w:link w:val="Style_60"/>
  </w:style>
  <w:style w:styleId="Style_61" w:type="paragraph">
    <w:name w:val="heading 6"/>
    <w:basedOn w:val="Style_6"/>
    <w:next w:val="Style_6"/>
    <w:link w:val="Style_61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1_ch" w:type="character">
    <w:name w:val="heading 6"/>
    <w:basedOn w:val="Style_6_ch"/>
    <w:link w:val="Style_61"/>
    <w:rPr>
      <w:rFonts w:asciiTheme="majorAscii" w:hAnsiTheme="majorHAnsi"/>
      <w:i w:val="1"/>
      <w:color w:themeColor="accent1" w:themeShade="7F" w:val="244061"/>
    </w:rPr>
  </w:style>
  <w:style w:styleId="Style_62" w:type="paragraph">
    <w:name w:val="Текст документа Знак"/>
    <w:link w:val="Style_62_ch"/>
    <w:rPr>
      <w:color w:val="000000"/>
      <w:sz w:val="24"/>
    </w:rPr>
  </w:style>
  <w:style w:styleId="Style_62_ch" w:type="character">
    <w:name w:val="Текст документа Знак"/>
    <w:link w:val="Style_62"/>
    <w:rPr>
      <w:color w:val="000000"/>
      <w:sz w:val="24"/>
    </w:rPr>
  </w:style>
  <w:style w:default="1" w:styleId="Style_6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Table Grid"/>
    <w:basedOn w:val="Style_6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media/2.png" Type="http://schemas.openxmlformats.org/officeDocument/2006/relationships/image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5" Target="media/4.png" Type="http://schemas.openxmlformats.org/officeDocument/2006/relationships/image"/>
  <Relationship Id="rId12" Target="webSettings.xml" Type="http://schemas.openxmlformats.org/officeDocument/2006/relationships/webSettings"/>
  <Relationship Id="rId4" Target="media/3.png" Type="http://schemas.openxmlformats.org/officeDocument/2006/relationships/image"/>
  <Relationship Id="rId10" Target="styles.xml" Type="http://schemas.openxmlformats.org/officeDocument/2006/relationships/styles"/>
  <Relationship Id="rId6" Target="media/5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numbering.xml" Type="http://schemas.openxmlformats.org/officeDocument/2006/relationships/numbering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13" Target="theme/theme1.xml" Type="http://schemas.openxmlformats.org/officeDocument/2006/relationships/them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2026-02-12T11:46:12Z</dcterms:created>
  <dcterms:modified xsi:type="dcterms:W3CDTF">2026-02-24T12:24:18Z</dcterms:modified>
</cp:coreProperties>
</file>