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43E9" w14:textId="77777777" w:rsidR="004E58C9" w:rsidRDefault="004E58C9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0B26FA85" w14:textId="77777777" w:rsidR="004E58C9" w:rsidRDefault="004E58C9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71657A1F" w14:textId="77777777" w:rsidR="004E58C9" w:rsidRDefault="004E58C9">
      <w:pPr>
        <w:spacing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2959E419" w14:textId="77777777" w:rsidR="00DD0B5A" w:rsidRDefault="00DD0B5A">
      <w:pPr>
        <w:spacing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5D0AE97D" w14:textId="34011A47" w:rsidR="004E58C9" w:rsidRDefault="00300CD2">
      <w:pPr>
        <w:spacing w:line="276" w:lineRule="auto"/>
        <w:contextualSpacing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  <w:r>
        <w:rPr>
          <w:rFonts w:ascii="Montserrat" w:eastAsiaTheme="minorHAnsi" w:hAnsi="Montserrat" w:cstheme="minorBidi"/>
          <w:b/>
          <w:sz w:val="28"/>
          <w:szCs w:val="28"/>
          <w:lang w:eastAsia="en-US"/>
        </w:rPr>
        <w:t>Что изменилось в 2025 году при покупке дома на Кубани за счет средств материнского капитала?</w:t>
      </w:r>
    </w:p>
    <w:p w14:paraId="06AC4A23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1AA4DF82" w14:textId="77777777" w:rsidR="004E58C9" w:rsidRDefault="00300CD2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 xml:space="preserve">С начала года владельцы сертификатов на материнский капитал смогут направить эти средства на приобретение дома (или части дома, включая дом </w:t>
      </w:r>
      <w:r>
        <w:rPr>
          <w:rFonts w:ascii="Montserrat" w:eastAsiaTheme="minorHAnsi" w:hAnsi="Montserrat"/>
        </w:rPr>
        <w:t>блокированной застройки) исключительно после получения заключения о пригодности жилья для проживания и соответствия установленным требованиям. Этот документ выдается межведомственными комиссиями, которые состоят из представителей жилищной инспекции, Роспот</w:t>
      </w:r>
      <w:r>
        <w:rPr>
          <w:rFonts w:ascii="Montserrat" w:eastAsiaTheme="minorHAnsi" w:hAnsi="Montserrat"/>
        </w:rPr>
        <w:t>ребнадзора и иных организаций. Их задача — оценить помещение на предмет соответствия нормативам и стандартам, таким как техническое состояние конструктивных элементов здания, возможности безопасной эвакуации в случае чрезвычайных ситуаций и другие важные х</w:t>
      </w:r>
      <w:r>
        <w:rPr>
          <w:rFonts w:ascii="Montserrat" w:eastAsiaTheme="minorHAnsi" w:hAnsi="Montserrat"/>
        </w:rPr>
        <w:t>арактеристики.</w:t>
      </w:r>
    </w:p>
    <w:p w14:paraId="421F39F2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42FEC9D6" w14:textId="77777777" w:rsidR="004E58C9" w:rsidRDefault="00300CD2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 xml:space="preserve">Заключение о состоянии жилого помещения, приобретаемого с помощью материнского капитала, можно оформить в районной администрации. Затем владельцу сертификата следует представить этот документ в клиентскую службу Отделения Социального фонда </w:t>
      </w:r>
      <w:r>
        <w:rPr>
          <w:rFonts w:ascii="Montserrat" w:eastAsiaTheme="minorHAnsi" w:hAnsi="Montserrat"/>
        </w:rPr>
        <w:t>России по Краснодарскому краю вместе с заявлением о распоряжении средствами. Данный механизм направлен на предотвращение покупки с использованием государственной поддержки объектов, не подходящих для проживания.</w:t>
      </w:r>
    </w:p>
    <w:p w14:paraId="4391F72D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51C44A6B" w14:textId="77777777" w:rsidR="004E58C9" w:rsidRDefault="00300CD2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>Стоит отметить, что улучшение жилищных усло</w:t>
      </w:r>
      <w:r>
        <w:rPr>
          <w:rFonts w:ascii="Montserrat" w:eastAsiaTheme="minorHAnsi" w:hAnsi="Montserrat"/>
        </w:rPr>
        <w:t xml:space="preserve">вий остаётся наиболее популярным направлением для использования средств маткапитала, поэтому условия его реализации периодически обновляются для повышения удобства и безопасности. Так, начиная с прошлого года, </w:t>
      </w:r>
    </w:p>
    <w:p w14:paraId="7267D93D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1505E85B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1EAFB3D1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55921AB6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25FBB8DF" w14:textId="77777777" w:rsidR="00DD0B5A" w:rsidRDefault="00DD0B5A">
      <w:pPr>
        <w:spacing w:line="360" w:lineRule="auto"/>
        <w:jc w:val="both"/>
        <w:rPr>
          <w:rFonts w:ascii="Montserrat" w:eastAsiaTheme="minorHAnsi" w:hAnsi="Montserrat"/>
        </w:rPr>
      </w:pPr>
    </w:p>
    <w:p w14:paraId="6117A463" w14:textId="5297D60E" w:rsidR="004E58C9" w:rsidRDefault="00300CD2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 xml:space="preserve">процесс подачи заявления на покупку дома </w:t>
      </w:r>
      <w:r>
        <w:rPr>
          <w:rFonts w:ascii="Montserrat" w:eastAsiaTheme="minorHAnsi" w:hAnsi="Montserrat"/>
        </w:rPr>
        <w:t xml:space="preserve">или квартиры стал значительно проще благодаря интеграции сервиса </w:t>
      </w:r>
      <w:proofErr w:type="spellStart"/>
      <w:r>
        <w:rPr>
          <w:rFonts w:ascii="Montserrat" w:eastAsiaTheme="minorHAnsi" w:hAnsi="Montserrat"/>
        </w:rPr>
        <w:t>Соцфонда</w:t>
      </w:r>
      <w:proofErr w:type="spellEnd"/>
      <w:r>
        <w:rPr>
          <w:rFonts w:ascii="Montserrat" w:eastAsiaTheme="minorHAnsi" w:hAnsi="Montserrat"/>
        </w:rPr>
        <w:t xml:space="preserve"> на портале госуслуг с сервисами Росреестра. Теперь родителям не приходится вручную заполнять данные о недвижимости, ведь вся необходимая информация поступает автоматически. Это позво</w:t>
      </w:r>
      <w:r>
        <w:rPr>
          <w:rFonts w:ascii="Montserrat" w:eastAsiaTheme="minorHAnsi" w:hAnsi="Montserrat"/>
        </w:rPr>
        <w:t>ляет избежать ошибок при оформлении заявления и отказа по формальным основаниям.</w:t>
      </w:r>
    </w:p>
    <w:p w14:paraId="630A55DC" w14:textId="77777777" w:rsidR="004E58C9" w:rsidRDefault="004E58C9">
      <w:pPr>
        <w:spacing w:line="360" w:lineRule="auto"/>
        <w:jc w:val="both"/>
        <w:rPr>
          <w:rFonts w:ascii="Montserrat" w:eastAsiaTheme="minorHAnsi" w:hAnsi="Montserrat"/>
        </w:rPr>
      </w:pPr>
    </w:p>
    <w:p w14:paraId="1E8CC858" w14:textId="77777777" w:rsidR="004E58C9" w:rsidRDefault="00300CD2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eastAsiaTheme="minorHAnsi" w:hAnsi="Montserrat"/>
        </w:rPr>
        <w:t>Отделение Социального фонда России по Краснодарскому краю также активно сотрудничает с банками, позволяя семьям подавать заявление на использование материнского капитала непо</w:t>
      </w:r>
      <w:r>
        <w:rPr>
          <w:rFonts w:ascii="Montserrat" w:eastAsiaTheme="minorHAnsi" w:hAnsi="Montserrat"/>
        </w:rPr>
        <w:t xml:space="preserve">средственно при оформлении ипотечного кредита. Благодаря информационному обмену между Отделением </w:t>
      </w:r>
      <w:proofErr w:type="spellStart"/>
      <w:r>
        <w:rPr>
          <w:rFonts w:ascii="Montserrat" w:eastAsiaTheme="minorHAnsi" w:hAnsi="Montserrat"/>
        </w:rPr>
        <w:t>Соцфонда</w:t>
      </w:r>
      <w:proofErr w:type="spellEnd"/>
      <w:r>
        <w:rPr>
          <w:rFonts w:ascii="Montserrat" w:eastAsiaTheme="minorHAnsi" w:hAnsi="Montserrat"/>
        </w:rPr>
        <w:t xml:space="preserve"> по Краснодарскому краю и кредитными организациями, родителям не приходится тратить время на подачу документов.</w:t>
      </w:r>
    </w:p>
    <w:p w14:paraId="19EE8F45" w14:textId="77777777" w:rsidR="004E58C9" w:rsidRDefault="004E58C9">
      <w:pPr>
        <w:spacing w:line="360" w:lineRule="auto"/>
        <w:jc w:val="both"/>
        <w:rPr>
          <w:rFonts w:ascii="Montserrat" w:hAnsi="Montserrat"/>
        </w:rPr>
      </w:pPr>
    </w:p>
    <w:p w14:paraId="0B284BCF" w14:textId="78904AF0" w:rsidR="004E58C9" w:rsidRPr="00DD0B5A" w:rsidRDefault="00300CD2" w:rsidP="00DD0B5A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</w:t>
      </w:r>
      <w:r>
        <w:rPr>
          <w:rFonts w:ascii="Montserrat" w:hAnsi="Montserrat"/>
        </w:rPr>
        <w:t>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14:paraId="23F0FF2B" w14:textId="77777777" w:rsidR="004E58C9" w:rsidRDefault="00300CD2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</w:t>
      </w:r>
      <w:r>
        <w:rPr>
          <w:rFonts w:ascii="Montserrat" w:hAnsi="Montserrat"/>
          <w:b/>
          <w:color w:val="58595B"/>
        </w:rPr>
        <w:t>ы в социальных сетях:</w:t>
      </w:r>
    </w:p>
    <w:p w14:paraId="6F79EC96" w14:textId="77777777" w:rsidR="004E58C9" w:rsidRDefault="00300CD2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35F59BD8" wp14:editId="2A688955">
            <wp:extent cx="306070" cy="306070"/>
            <wp:effectExtent l="0" t="0" r="0" b="0"/>
            <wp:docPr id="1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07694FE2" wp14:editId="6E2A47F2">
            <wp:extent cx="306070" cy="306070"/>
            <wp:effectExtent l="0" t="0" r="0" b="0"/>
            <wp:docPr id="2" name="Изображение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67170D9E" wp14:editId="7A72463A">
            <wp:extent cx="306070" cy="306070"/>
            <wp:effectExtent l="0" t="0" r="0" b="0"/>
            <wp:docPr id="3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619C6" w14:textId="77777777" w:rsidR="004E58C9" w:rsidRDefault="004E58C9">
      <w:pPr>
        <w:rPr>
          <w:rFonts w:ascii="Montserrat" w:hAnsi="Montserrat"/>
          <w:b/>
          <w:sz w:val="16"/>
          <w:szCs w:val="16"/>
        </w:rPr>
      </w:pPr>
    </w:p>
    <w:p w14:paraId="54C78E54" w14:textId="77777777" w:rsidR="004E58C9" w:rsidRDefault="004E58C9">
      <w:pPr>
        <w:jc w:val="center"/>
        <w:rPr>
          <w:rFonts w:ascii="Montserrat" w:hAnsi="Montserrat"/>
          <w:b/>
          <w:sz w:val="16"/>
          <w:szCs w:val="16"/>
        </w:rPr>
      </w:pPr>
    </w:p>
    <w:p w14:paraId="06AC1EB6" w14:textId="77777777" w:rsidR="004E58C9" w:rsidRDefault="004E58C9">
      <w:pPr>
        <w:jc w:val="center"/>
        <w:rPr>
          <w:rFonts w:ascii="Montserrat" w:hAnsi="Montserrat"/>
          <w:b/>
          <w:sz w:val="16"/>
          <w:szCs w:val="16"/>
        </w:rPr>
      </w:pPr>
    </w:p>
    <w:p w14:paraId="1422D8B4" w14:textId="77777777" w:rsidR="004E58C9" w:rsidRDefault="004E58C9">
      <w:pPr>
        <w:jc w:val="right"/>
        <w:rPr>
          <w:rFonts w:ascii="Montserrat" w:hAnsi="Montserrat"/>
          <w:b/>
          <w:sz w:val="16"/>
          <w:szCs w:val="16"/>
        </w:rPr>
      </w:pPr>
    </w:p>
    <w:p w14:paraId="17E027CB" w14:textId="77777777" w:rsidR="004E58C9" w:rsidRDefault="004E58C9">
      <w:pPr>
        <w:jc w:val="right"/>
        <w:rPr>
          <w:rFonts w:ascii="Montserrat" w:hAnsi="Montserrat"/>
          <w:b/>
          <w:sz w:val="16"/>
          <w:szCs w:val="16"/>
        </w:rPr>
      </w:pPr>
    </w:p>
    <w:p w14:paraId="0D634548" w14:textId="77777777" w:rsidR="004E58C9" w:rsidRDefault="004E58C9">
      <w:pPr>
        <w:jc w:val="right"/>
        <w:rPr>
          <w:rFonts w:ascii="Montserrat" w:hAnsi="Montserrat"/>
          <w:b/>
          <w:sz w:val="16"/>
          <w:szCs w:val="16"/>
        </w:rPr>
      </w:pPr>
    </w:p>
    <w:p w14:paraId="346586EA" w14:textId="77777777" w:rsidR="004E58C9" w:rsidRDefault="004E58C9">
      <w:pPr>
        <w:pStyle w:val="af7"/>
        <w:spacing w:beforeAutospacing="0" w:afterAutospacing="0" w:line="276" w:lineRule="auto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</w:p>
    <w:sectPr w:rsidR="004E58C9">
      <w:headerReference w:type="default" r:id="rId13"/>
      <w:footerReference w:type="default" r:id="rId14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9D70D" w14:textId="77777777" w:rsidR="00300CD2" w:rsidRDefault="00300CD2">
      <w:r>
        <w:separator/>
      </w:r>
    </w:p>
  </w:endnote>
  <w:endnote w:type="continuationSeparator" w:id="0">
    <w:p w14:paraId="4017279A" w14:textId="77777777" w:rsidR="00300CD2" w:rsidRDefault="0030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AFD12" w14:textId="77777777" w:rsidR="004E58C9" w:rsidRDefault="00300CD2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37130F49" wp14:editId="713E3BB5">
              <wp:simplePos x="0" y="0"/>
              <wp:positionH relativeFrom="column">
                <wp:posOffset>0</wp:posOffset>
              </wp:positionH>
              <wp:positionV relativeFrom="paragraph">
                <wp:posOffset>878840</wp:posOffset>
              </wp:positionV>
              <wp:extent cx="6424930" cy="59055"/>
              <wp:effectExtent l="6350" t="6350" r="6350" b="6350"/>
              <wp:wrapNone/>
              <wp:docPr id="1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20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8C848F" id="Line 4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69.2pt" to="505.9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DCB59" w14:textId="77777777" w:rsidR="00300CD2" w:rsidRDefault="00300CD2">
      <w:r>
        <w:separator/>
      </w:r>
    </w:p>
  </w:footnote>
  <w:footnote w:type="continuationSeparator" w:id="0">
    <w:p w14:paraId="2A1B05A7" w14:textId="77777777" w:rsidR="00300CD2" w:rsidRDefault="0030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741B" w14:textId="77777777" w:rsidR="004E58C9" w:rsidRDefault="00300CD2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B9FFF3B" wp14:editId="140F246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0610" cy="98679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880" cy="98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8586F0" w14:textId="77777777" w:rsidR="004E58C9" w:rsidRDefault="004E58C9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4C968C83" w14:textId="77777777" w:rsidR="004E58C9" w:rsidRDefault="00300CD2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 w14:paraId="46996A03" w14:textId="77777777" w:rsidR="004E58C9" w:rsidRDefault="00300CD2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684C890" w14:textId="77777777" w:rsidR="004E58C9" w:rsidRDefault="00300CD2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2F0EFD20" w14:textId="77777777" w:rsidR="004E58C9" w:rsidRDefault="004E58C9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  <w:p w14:paraId="6D119308" w14:textId="77777777" w:rsidR="004E58C9" w:rsidRDefault="004E58C9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9FFF3B" id="Изображение2" o:spid="_x0000_s1026" style="position:absolute;margin-left:4.4pt;margin-top:25.45pt;width:484.3pt;height:77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" filled="f" stroked="f">
              <v:textbox>
                <w:txbxContent>
                  <w:p w14:paraId="7B8586F0" w14:textId="77777777" w:rsidR="004E58C9" w:rsidRDefault="004E58C9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4C968C83" w14:textId="77777777" w:rsidR="004E58C9" w:rsidRDefault="00300CD2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 w14:paraId="46996A03" w14:textId="77777777" w:rsidR="004E58C9" w:rsidRDefault="00300CD2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0684C890" w14:textId="77777777" w:rsidR="004E58C9" w:rsidRDefault="00300CD2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 w14:paraId="2F0EFD20" w14:textId="77777777" w:rsidR="004E58C9" w:rsidRDefault="004E58C9">
                    <w:pPr>
                      <w:pStyle w:val="afc"/>
                      <w:rPr>
                        <w:color w:val="000000"/>
                      </w:rPr>
                    </w:pPr>
                  </w:p>
                  <w:p w14:paraId="6D119308" w14:textId="77777777" w:rsidR="004E58C9" w:rsidRDefault="004E58C9">
                    <w:pPr>
                      <w:pStyle w:val="afc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3F405BE" wp14:editId="638D15B3">
              <wp:simplePos x="0" y="0"/>
              <wp:positionH relativeFrom="column">
                <wp:posOffset>342900</wp:posOffset>
              </wp:positionH>
              <wp:positionV relativeFrom="paragraph">
                <wp:posOffset>2155190</wp:posOffset>
              </wp:positionV>
              <wp:extent cx="5327015" cy="44450"/>
              <wp:effectExtent l="6350" t="6350" r="6350" b="635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26920" cy="158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37C0B5" id="Line 2" o:spid="_x0000_s1026" style="position:absolute;flip:y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69.7pt" to="446.4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70485" distR="114300" simplePos="0" relativeHeight="9" behindDoc="1" locked="0" layoutInCell="1" allowOverlap="1" wp14:anchorId="36865F67" wp14:editId="5C06B10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3340" cy="362585"/>
              <wp:effectExtent l="0" t="0" r="0" b="0"/>
              <wp:wrapSquare wrapText="bothSides"/>
              <wp:docPr id="7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640" cy="36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5B7EB6" w14:textId="77777777" w:rsidR="004E58C9" w:rsidRDefault="00300CD2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865F67" id="Изображение1" o:spid="_x0000_s1027" style="position:absolute;margin-left:399.6pt;margin-top:18.9pt;width:104.2pt;height:28.55pt;z-index:-503316471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" stroked="f">
              <v:textbox>
                <w:txbxContent>
                  <w:p w14:paraId="535B7EB6" w14:textId="77777777" w:rsidR="004E58C9" w:rsidRDefault="00300CD2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1" behindDoc="0" locked="0" layoutInCell="1" allowOverlap="1" wp14:anchorId="07C36099" wp14:editId="6D5D8062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526" y="0"/>
              <wp:lineTo x="-2663" y="3037"/>
              <wp:lineTo x="-2663" y="10245"/>
              <wp:lineTo x="4526" y="10974"/>
              <wp:lineTo x="10" y="14562"/>
              <wp:lineTo x="-1509" y="16711"/>
              <wp:lineTo x="-1509" y="17417"/>
              <wp:lineTo x="17281" y="17417"/>
              <wp:lineTo x="18119" y="17417"/>
              <wp:lineTo x="14561" y="13120"/>
              <wp:lineTo x="19020" y="9530"/>
              <wp:lineTo x="19020" y="3037"/>
              <wp:lineTo x="11778" y="0"/>
              <wp:lineTo x="4526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8C9"/>
    <w:rsid w:val="00300CD2"/>
    <w:rsid w:val="004E58C9"/>
    <w:rsid w:val="00D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229A"/>
  <w15:docId w15:val="{06091614-1EF2-448C-81AF-7DE5E009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376</Words>
  <Characters>2146</Characters>
  <Application>Microsoft Office Word</Application>
  <DocSecurity>0</DocSecurity>
  <Lines>17</Lines>
  <Paragraphs>5</Paragraphs>
  <ScaleCrop>false</ScaleCrop>
  <Company>PFR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145</cp:revision>
  <dcterms:created xsi:type="dcterms:W3CDTF">2025-03-11T11:00:00Z</dcterms:created>
  <dcterms:modified xsi:type="dcterms:W3CDTF">2025-03-11T11:00:00Z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