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постановлению администрации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 w:val="28"/>
          <w:szCs w:val="28"/>
        </w:rPr>
        <w:outlineLvl w:val="1"/>
      </w:pPr>
      <w:r>
        <w:rPr>
          <w:rFonts w:eastAsiaTheme="minorHAnsi"/>
        </w:rPr>
        <w:t xml:space="preserve">муниципального образования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hanging="137"/>
        <w:jc w:val="center"/>
        <w:spacing w:lineRule="auto" w:line="223"/>
        <w:rPr>
          <w:sz w:val="28"/>
          <w:szCs w:val="28"/>
        </w:rPr>
      </w:pPr>
      <w:r>
        <w:rPr>
          <w:rFonts w:eastAsiaTheme="minorHAnsi"/>
        </w:rPr>
        <w:t xml:space="preserve">го</w:t>
      </w:r>
      <w:r>
        <w:rPr>
          <w:rFonts w:eastAsiaTheme="minorHAnsi"/>
          <w:bCs/>
          <w:sz w:val="28"/>
          <w:szCs w:val="28"/>
        </w:rPr>
        <w:t xml:space="preserve">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firstLine="5"/>
        <w:jc w:val="center"/>
      </w:pPr>
      <w:r>
        <w:rPr>
          <w:rFonts w:eastAsiaTheme="minorHAnsi"/>
          <w:bCs/>
          <w:sz w:val="28"/>
          <w:szCs w:val="28"/>
        </w:rPr>
        <w:t xml:space="preserve">от </w:t>
      </w:r>
      <w:r>
        <w:rPr>
          <w:rFonts w:eastAsiaTheme="minorHAnsi"/>
          <w:bCs/>
          <w:sz w:val="28"/>
          <w:szCs w:val="28"/>
        </w:rPr>
        <w:t xml:space="preserve">________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 №</w:t>
      </w:r>
      <w:r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«ПРИЛОЖЕНИЕ № </w:t>
      </w: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 административному регламенту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по предоставлению администрацией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муниципального образования город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Краснодар муниципальной услуги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ru-RU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ru-RU"/>
        </w:rPr>
        <w:t xml:space="preserve">Перевод жилого помещения в нежилое помещение и нежилого помещения в жилое помещение»</w:t>
      </w:r>
      <w:r>
        <w:rPr>
          <w:rFonts w:eastAsiaTheme="minorHAnsi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ПЕРЕЧЕНЬ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о</w:t>
      </w:r>
      <w:r>
        <w:rPr>
          <w:rFonts w:eastAsiaTheme="minorHAnsi"/>
          <w:b/>
          <w:sz w:val="28"/>
          <w:szCs w:val="28"/>
        </w:rPr>
        <w:t xml:space="preserve">бщих признаков, по которым объединяются категории заявителей,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а также комбинации признаков заявителей, каждая из которых соответствует одному варианту предоставления услуги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5161"/>
        <w:gridCol w:w="2967"/>
      </w:tblGrid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собственниками помещений или уполномочен-ные ими лица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outlineLvl w:val="1"/>
            </w:pPr>
            <w:r>
              <w:rPr>
                <w:sz w:val="24"/>
                <w:szCs w:val="24"/>
              </w:rPr>
              <w:t xml:space="preserve">Категории, указанные в </w:t>
            </w:r>
            <w:r>
              <w:rPr>
                <w:sz w:val="24"/>
                <w:szCs w:val="22"/>
              </w:rPr>
              <w:t xml:space="preserve">пункте </w:t>
            </w:r>
            <w:r>
              <w:rPr>
                <w:sz w:val="24"/>
                <w:szCs w:val="22"/>
              </w:rPr>
              <w:t xml:space="preserve">2 подраздела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.</w:t>
            </w:r>
            <w:r>
              <w:rPr>
                <w:sz w:val="24"/>
                <w:szCs w:val="22"/>
                <w:lang w:val="en-US"/>
              </w:rPr>
              <w:t xml:space="preserve">II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раз</w:t>
            </w:r>
            <w:r>
              <w:rPr>
                <w:sz w:val="24"/>
                <w:szCs w:val="22"/>
              </w:rPr>
              <w:t xml:space="preserve">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А</w:t>
            </w:r>
            <w:r>
              <w:rPr>
                <w:sz w:val="24"/>
                <w:szCs w:val="22"/>
              </w:rPr>
              <w:t xml:space="preserve">дминистра-тивного регламента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Комбинации признаков заявителей, каждая из которых</w:t>
            </w:r>
            <w:r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1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Комбинация признаков</w:t>
            </w:r>
            <w:r/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/>
          </w:p>
        </w:tc>
      </w:tr>
      <w:tr>
        <w:trPr>
          <w:trHeight w:val="2107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собственниками помещений или уполномочен-ные ими лица 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</w:rPr>
            </w:pPr>
            <w:r>
              <w:rPr>
                <w:rFonts w:eastAsiaTheme="minorHAnsi"/>
                <w:sz w:val="24"/>
              </w:rPr>
            </w:r>
            <w:r>
              <w:rPr>
                <w:rFonts w:eastAsiaTheme="minorHAnsi"/>
              </w:rPr>
            </w:r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contextualSpacing w:val="false"/>
              <w:jc w:val="both"/>
              <w:spacing w:lineRule="auto" w:line="228" w:after="0" w:before="0"/>
              <w:widowControl w:val="off"/>
              <w:tabs>
                <w:tab w:val="left" w:pos="3402" w:leader="none"/>
              </w:tabs>
              <w:outlineLvl w:val="1"/>
              <w:suppressLineNumbers w:val="0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bCs/>
                <w:sz w:val="24"/>
                <w:szCs w:val="24"/>
                <w:lang w:eastAsia="ru-RU"/>
              </w:rPr>
              <w:t xml:space="preserve">Перевод жилого поме-щения в нежилое поме-щение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 указанный в под-пункте </w:t>
            </w:r>
            <w:r>
              <w:rPr>
                <w:sz w:val="24"/>
                <w:szCs w:val="24"/>
              </w:rPr>
              <w:t xml:space="preserve">1) пункта 41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од-раздел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</w:t>
            </w:r>
            <w:r>
              <w:rPr>
                <w:sz w:val="24"/>
                <w:szCs w:val="24"/>
              </w:rPr>
              <w:t xml:space="preserve">тивного рег-ламента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58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собственниками помещений или уполномо-ченные ими лица 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</w:pP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bCs/>
                <w:sz w:val="24"/>
                <w:szCs w:val="24"/>
                <w:lang w:eastAsia="ru-RU"/>
              </w:rPr>
              <w:t xml:space="preserve">Признание жилого дома садовым домом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 указан-ный в подпункте </w:t>
            </w:r>
            <w:r>
              <w:rPr>
                <w:sz w:val="24"/>
                <w:szCs w:val="24"/>
              </w:rPr>
              <w:t xml:space="preserve">2) пунк-та 41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одраздел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раз-дела 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Административ-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z w:val="24"/>
                <w:szCs w:val="24"/>
              </w:rPr>
              <w:t xml:space="preserve">регламента</w:t>
            </w:r>
            <w:r>
              <w:rPr>
                <w:sz w:val="24"/>
                <w:szCs w:val="24"/>
              </w:rPr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273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t xml:space="preserve">2</w:t>
            </w:r>
            <w:bookmarkStart w:id="0" w:name="_GoBack"/>
            <w:r/>
            <w:bookmarkEnd w:id="0"/>
            <w:r/>
            <w:r/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</w:t>
            </w: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Перевод жилого помещения в нежилое помещение и нежилого помещения в жилое помещение</w:t>
            </w:r>
            <w:r>
              <w:rPr>
                <w:rFonts w:eastAsiaTheme="minorHAnsi"/>
              </w:rPr>
            </w:r>
            <w:r>
              <w:rPr>
                <w:rFonts w:eastAsiaTheme="minorHAnsi"/>
                <w:sz w:val="24"/>
                <w:szCs w:val="24"/>
                <w:lang w:eastAsia="ru-RU"/>
              </w:rPr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», по резуль-татам предоставления которой выданы документы с допущенными опечатками и ошибками</w:t>
            </w:r>
            <w:r>
              <w:rPr>
                <w:rFonts w:eastAsiaTheme="minorHAnsi"/>
                <w:sz w:val="24"/>
                <w:szCs w:val="24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ru-RU"/>
              </w:rPr>
            </w:r>
            <w:r>
              <w:rPr>
                <w:rFonts w:eastAsiaTheme="minorHAnsi"/>
                <w:sz w:val="24"/>
                <w:szCs w:val="24"/>
                <w:lang w:eastAsia="ru-RU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  <w:szCs w:val="28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  <w:sz w:val="24"/>
                <w:szCs w:val="28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в подпункт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3) пункта 4</w:t>
            </w:r>
            <w:r>
              <w:rPr>
                <w:sz w:val="24"/>
                <w:szCs w:val="24"/>
              </w:rPr>
              <w:t xml:space="preserve">1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Админист</w:t>
            </w:r>
            <w:r>
              <w:rPr>
                <w:sz w:val="24"/>
                <w:szCs w:val="24"/>
              </w:rPr>
              <w:t xml:space="preserve">ра-тивного</w:t>
            </w:r>
            <w:r>
              <w:rPr>
                <w:sz w:val="24"/>
                <w:szCs w:val="24"/>
              </w:rPr>
              <w:t xml:space="preserve"> регламента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получившие муниципальную услугу «</w:t>
            </w:r>
            <w:r>
              <w:rPr>
                <w:rFonts w:eastAsiaTheme="minorHAnsi"/>
                <w:sz w:val="24"/>
                <w:szCs w:val="28"/>
                <w:lang w:eastAsia="en-US"/>
              </w:rPr>
            </w: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Перевод жилого помещения в нежилое помещение и нежилого помещения в жилое помещение</w:t>
            </w:r>
            <w:r>
              <w:rPr>
                <w:rFonts w:eastAsiaTheme="minorHAnsi"/>
              </w:rPr>
            </w:r>
            <w:r>
              <w:rPr>
                <w:rFonts w:eastAsiaTheme="minorHAnsi"/>
                <w:sz w:val="24"/>
              </w:rPr>
              <w:t xml:space="preserve">», обратившиеся за выдачей дубликата документа, выданного по результату её предоставления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  <w:szCs w:val="28"/>
              </w:rPr>
            </w:pPr>
            <w:r>
              <w:rPr>
                <w:rFonts w:eastAsiaTheme="minorHAnsi"/>
                <w:sz w:val="24"/>
                <w:szCs w:val="28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highlight w:val="none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в подпункт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4) пункта 4</w:t>
            </w:r>
            <w:r>
              <w:rPr>
                <w:sz w:val="24"/>
                <w:szCs w:val="24"/>
              </w:rPr>
              <w:t xml:space="preserve">1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Админист</w:t>
            </w:r>
            <w:r>
              <w:rPr>
                <w:sz w:val="24"/>
                <w:szCs w:val="24"/>
              </w:rPr>
              <w:t xml:space="preserve">ра-тивного</w:t>
            </w:r>
            <w:r>
              <w:rPr>
                <w:sz w:val="24"/>
                <w:szCs w:val="24"/>
              </w:rPr>
              <w:t xml:space="preserve"> регламента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1756750</wp:posOffset>
                      </wp:positionH>
                      <wp:positionV relativeFrom="paragraph">
                        <wp:posOffset>599736</wp:posOffset>
                      </wp:positionV>
                      <wp:extent cx="295275" cy="1207310"/>
                      <wp:effectExtent l="3175" t="3175" r="3175" b="3175"/>
                      <wp:wrapNone/>
                      <wp:docPr id="1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0" flipV="0">
                                <a:off x="0" y="0"/>
                                <a:ext cx="295274" cy="1207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PT Astra Serif" w:hAnsi="PT Astra Serif" w:cs="PT Astra Serif" w:eastAsia="PT Astra Serif"/>
                                      <w:sz w:val="28"/>
                                    </w:rPr>
                                    <w:t xml:space="preserve">»</w:t>
                                  </w:r>
                                  <w:r>
                                    <w:rPr>
                                      <w:rFonts w:ascii="PT Astra Serif" w:hAnsi="PT Astra Serif" w:cs="PT Astra Serif" w:eastAsia="PT Astra Serif"/>
                                      <w:sz w:val="28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style="position:absolute;mso-wrap-distance-left:9.1pt;mso-wrap-distance-top:0.0pt;mso-wrap-distance-right:9.1pt;mso-wrap-distance-bottom:0.0pt;z-index:2048;o:allowoverlap:true;o:allowincell:true;mso-position-horizontal-relative:text;margin-left:138.3pt;mso-position-horizontal:absolute;mso-position-vertical-relative:text;margin-top:47.2pt;mso-position-vertical:absolute;width:23.2pt;height:95.1pt;v-text-anchor:top;" coordsize="100000,100000" path="" filled="f" stroked="f" strokeweight="0.50pt">
                      <v:path textboxrect="0,0,0,0"/>
                      <v:textbox>
                        <w:txbxContent>
                          <w:p>
                            <w:r>
                              <w:rPr>
                                <w:rFonts w:ascii="PT Astra Serif" w:hAnsi="PT Astra Serif" w:cs="PT Astra Serif" w:eastAsia="PT Astra Serif"/>
                                <w:sz w:val="28"/>
                              </w:rPr>
                              <w:t xml:space="preserve">»</w:t>
                            </w:r>
                            <w:r>
                              <w:rPr>
                                <w:rFonts w:ascii="PT Astra Serif" w:hAnsi="PT Astra Serif" w:cs="PT Astra Serif" w:eastAsia="PT Astra Serif"/>
                                <w:sz w:val="28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                   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96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13</cp:revision>
  <dcterms:created xsi:type="dcterms:W3CDTF">2022-07-11T13:34:00Z</dcterms:created>
  <dcterms:modified xsi:type="dcterms:W3CDTF">2023-07-12T07:05:09Z</dcterms:modified>
</cp:coreProperties>
</file>