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13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.01.2026 №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(7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233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) 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13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.01.2026 №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 (7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233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</w:t>
      </w:r>
      <w:bookmarkStart w:id="0" w:name="_GoBack_Копия_1"/>
      <w:bookmarkEnd w:id="0"/>
      <w:r>
        <w:rPr>
          <w:rFonts w:cs="Times New Roman" w:ascii="Times New Roman" w:hAnsi="Times New Roman"/>
          <w:sz w:val="28"/>
          <w:szCs w:val="28"/>
        </w:rPr>
        <w:t>об установлении публичного сервитута.</w:t>
      </w:r>
    </w:p>
    <w:p>
      <w:pPr>
        <w:pStyle w:val="NoSpacing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23:43:0108009:17 (входящий в состав единого землепользования с кадастровым номером: 23:43:0108009:10), расположенного по адресу: Российская Федерация, Краснодарский край, г.о. город Краснодар, п. Березовый,           з/у 7/16;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На землях, государственная собственность на которых не разграничена, в границах кадастрового квартала: 23:43:0108009,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вблизи ул. Декоративной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На землях, государственная собственность на которых не разграничена, в границах кадастрового квартала: 23:43:0108008,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вблизи ул. им Профессора Рудакова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1028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Строительство, эксплуатация объекта  э</w:t>
            </w:r>
            <w:r>
              <w:rPr>
                <w:rFonts w:eastAsia="Calibri" w:cs="Times New Roman" w:ascii="Times New Roman" w:hAnsi="Times New Roman"/>
                <w:spacing w:val="-16"/>
                <w:kern w:val="0"/>
                <w:sz w:val="28"/>
                <w:szCs w:val="28"/>
                <w:lang w:val="ru-RU" w:eastAsia="en-US" w:bidi="ar-SA"/>
              </w:rPr>
              <w:t>лектросетевого хозяйства, его неотъемлемых технологических частей, подключения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(технологического присоединения) к сетям инженерно - технологического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13.01.2026 по 28.01.2026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типовых договоров об осуществлении технологического присоединения к электрической сети № 3-38-23-4642, 3-38-23-4891;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" w:name="_GoBack"/>
      <w:bookmarkStart w:id="2" w:name="_GoBack"/>
      <w:bookmarkEnd w:id="2"/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LibreOffice/24.8.4.2$Linux_X86_64 LibreOffice_project/480$Build-2</Application>
  <AppVersion>15.0000</AppVersion>
  <Pages>2</Pages>
  <Words>374</Words>
  <Characters>2735</Characters>
  <CharactersWithSpaces>3095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2026-03-02T15:07:32Z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