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газете «Краснодарские известия» выпуске от 17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.07.2025 № 82 (7161)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>, опубликованном в газете «Краснодарские известия» выпуске от 17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.07.2025 № 82 (7161)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</w:t>
      </w:r>
      <w:bookmarkStart w:id="0" w:name="_GoBack_Копия_1"/>
      <w:bookmarkEnd w:id="0"/>
      <w:r>
        <w:rPr>
          <w:rFonts w:cs="Times New Roman" w:ascii="Times New Roman" w:hAnsi="Times New Roman"/>
          <w:sz w:val="28"/>
          <w:szCs w:val="28"/>
        </w:rPr>
        <w:t>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23:43:0118001:12323,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23:43:0000000:2515, расположенного по адресу: Краснодарский край, г. Краснодар, Прикубанский внутригородской округ, ул. Пригородная, от ул. Вольной до ул. им. Дзержинского;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3:43:0118001:2765 (входящего в состав единого землепользования с кадастровым номером: 23:43:0000000:291),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328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Calibri" w:hAnsi="Calibri" w:eastAsia="Calibri" w:cs=""/>
                <w:spacing w:val="-12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spacing w:val="-12"/>
                <w:kern w:val="0"/>
                <w:sz w:val="28"/>
                <w:szCs w:val="28"/>
                <w:lang w:val="ru-RU" w:eastAsia="en-US" w:bidi="ar-SA"/>
              </w:rPr>
              <w:t xml:space="preserve">Строительство, эксплуатация объекта  электросетевого хозяйства, его неотъемлемых технологических частей,подключения (технологического присоединения) к сетям инженерно-технологического обеспечения 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 xml:space="preserve">в отношении линейного объекта: «Строительство трансформаторной подстанции, строительство ЛЭП-10 кВ, строительство ЛЭП-0,4 кВ </w:t>
            </w:r>
            <w:bookmarkStart w:id="1" w:name="_GoBack"/>
            <w:bookmarkEnd w:id="1"/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в соответствии с договором на ТП № 4-38-22-0264 г. Краснодар»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17.07.2025 по 01.08.2025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Договор об осуществлении технологического присоединения к электрической сети № 4-38-22-0264;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условия для присоединения к электрическим сетям № 4-38-22-0264.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LibreOffice/24.8.4.2$Linux_X86_64 LibreOffice_project/480$Build-2</Application>
  <AppVersion>15.0000</AppVersion>
  <Pages>2</Pages>
  <Words>402</Words>
  <Characters>2972</Characters>
  <CharactersWithSpaces>3346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2024-12-18T07:56:00Z</cp:lastPrinted>
  <dcterms:modified xsi:type="dcterms:W3CDTF">2025-09-04T09:56:08Z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