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FC4" w:rsidRDefault="007E2144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>ПРИЛОЖЕНИЕ № 4</w:t>
      </w:r>
    </w:p>
    <w:p w:rsidR="00143FC4" w:rsidRDefault="007E2144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>к административному регламенту</w:t>
      </w:r>
    </w:p>
    <w:p w:rsidR="00143FC4" w:rsidRDefault="007E2144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по предоставлению администрацией </w:t>
      </w:r>
    </w:p>
    <w:p w:rsidR="00143FC4" w:rsidRDefault="007E2144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муниципального образования город </w:t>
      </w:r>
    </w:p>
    <w:p w:rsidR="00143FC4" w:rsidRDefault="007E2144">
      <w:pPr>
        <w:widowControl w:val="0"/>
        <w:tabs>
          <w:tab w:val="left" w:pos="4536"/>
        </w:tabs>
        <w:ind w:left="4536"/>
        <w:jc w:val="center"/>
        <w:outlineLvl w:val="1"/>
        <w:rPr>
          <w:szCs w:val="28"/>
        </w:rPr>
      </w:pPr>
      <w:r>
        <w:rPr>
          <w:szCs w:val="28"/>
        </w:rPr>
        <w:t xml:space="preserve">Краснодар муниципальной услуги </w:t>
      </w:r>
    </w:p>
    <w:p w:rsidR="00143FC4" w:rsidRDefault="007E2144">
      <w:pPr>
        <w:widowControl w:val="0"/>
        <w:tabs>
          <w:tab w:val="left" w:pos="4536"/>
        </w:tabs>
        <w:ind w:left="4536"/>
        <w:jc w:val="center"/>
        <w:outlineLvl w:val="1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</w:t>
      </w:r>
      <w:r>
        <w:rPr>
          <w:rFonts w:eastAsiaTheme="minorHAnsi"/>
          <w:bCs/>
          <w:szCs w:val="28"/>
          <w:lang w:eastAsia="ru-RU"/>
        </w:rPr>
        <w:t xml:space="preserve">Согласование переустройства и               </w:t>
      </w:r>
      <w:proofErr w:type="gramStart"/>
      <w:r>
        <w:rPr>
          <w:rFonts w:eastAsiaTheme="minorHAnsi"/>
          <w:bCs/>
          <w:szCs w:val="28"/>
          <w:lang w:eastAsia="ru-RU"/>
        </w:rPr>
        <w:t xml:space="preserve">   (</w:t>
      </w:r>
      <w:proofErr w:type="gramEnd"/>
      <w:r>
        <w:rPr>
          <w:rFonts w:eastAsiaTheme="minorHAnsi"/>
          <w:bCs/>
          <w:szCs w:val="28"/>
          <w:lang w:eastAsia="ru-RU"/>
        </w:rPr>
        <w:t>или) перепланировки помещения в                         многоквартирном доме</w:t>
      </w:r>
      <w:r>
        <w:rPr>
          <w:rFonts w:eastAsiaTheme="minorHAnsi"/>
          <w:szCs w:val="28"/>
          <w:lang w:eastAsia="ru-RU"/>
        </w:rPr>
        <w:t>»</w:t>
      </w:r>
    </w:p>
    <w:p w:rsidR="00143FC4" w:rsidRDefault="00143FC4">
      <w:pPr>
        <w:widowControl w:val="0"/>
        <w:jc w:val="right"/>
        <w:outlineLvl w:val="1"/>
        <w:rPr>
          <w:szCs w:val="28"/>
        </w:rPr>
      </w:pPr>
    </w:p>
    <w:p w:rsidR="00143FC4" w:rsidRDefault="00143FC4">
      <w:pPr>
        <w:widowControl w:val="0"/>
        <w:tabs>
          <w:tab w:val="left" w:pos="3402"/>
        </w:tabs>
        <w:jc w:val="right"/>
        <w:outlineLvl w:val="1"/>
        <w:rPr>
          <w:sz w:val="24"/>
          <w:szCs w:val="24"/>
        </w:rPr>
      </w:pPr>
    </w:p>
    <w:p w:rsidR="00143FC4" w:rsidRDefault="007E2144">
      <w:pPr>
        <w:widowControl w:val="0"/>
        <w:tabs>
          <w:tab w:val="left" w:pos="3402"/>
        </w:tabs>
        <w:jc w:val="center"/>
        <w:outlineLvl w:val="1"/>
        <w:rPr>
          <w:b/>
          <w:szCs w:val="28"/>
        </w:rPr>
      </w:pPr>
      <w:r>
        <w:rPr>
          <w:rFonts w:eastAsiaTheme="minorHAnsi"/>
          <w:b/>
          <w:szCs w:val="28"/>
        </w:rPr>
        <w:t>ПЕРЕЧЕНЬ</w:t>
      </w:r>
    </w:p>
    <w:p w:rsidR="00143FC4" w:rsidRDefault="007E2144">
      <w:pPr>
        <w:widowControl w:val="0"/>
        <w:tabs>
          <w:tab w:val="left" w:pos="3402"/>
        </w:tabs>
        <w:jc w:val="center"/>
        <w:outlineLvl w:val="1"/>
        <w:rPr>
          <w:b/>
          <w:szCs w:val="28"/>
        </w:rPr>
      </w:pPr>
      <w:r>
        <w:rPr>
          <w:rFonts w:eastAsiaTheme="minorHAnsi"/>
          <w:b/>
          <w:szCs w:val="28"/>
        </w:rPr>
        <w:t xml:space="preserve">общих признаков, по которым объединяются категории заявителей, </w:t>
      </w:r>
    </w:p>
    <w:p w:rsidR="00143FC4" w:rsidRDefault="007E2144">
      <w:pPr>
        <w:widowControl w:val="0"/>
        <w:tabs>
          <w:tab w:val="left" w:pos="3402"/>
        </w:tabs>
        <w:jc w:val="center"/>
        <w:outlineLvl w:val="1"/>
        <w:rPr>
          <w:b/>
          <w:szCs w:val="28"/>
        </w:rPr>
      </w:pPr>
      <w:r>
        <w:rPr>
          <w:rFonts w:eastAsiaTheme="minorHAnsi"/>
          <w:b/>
          <w:szCs w:val="28"/>
        </w:rPr>
        <w:t>а также комбинации признаков заявителей, каждая из которых соответствует одному варианту предоставления услуги</w:t>
      </w:r>
    </w:p>
    <w:p w:rsidR="00143FC4" w:rsidRDefault="00143FC4">
      <w:pPr>
        <w:widowControl w:val="0"/>
        <w:tabs>
          <w:tab w:val="left" w:pos="3402"/>
        </w:tabs>
        <w:jc w:val="center"/>
        <w:outlineLvl w:val="1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5282"/>
        <w:gridCol w:w="2846"/>
      </w:tblGrid>
      <w:tr w:rsidR="00143FC4">
        <w:tc>
          <w:tcPr>
            <w:tcW w:w="9628" w:type="dxa"/>
            <w:gridSpan w:val="3"/>
            <w:shd w:val="clear" w:color="auto" w:fill="auto"/>
          </w:tcPr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143FC4">
        <w:tc>
          <w:tcPr>
            <w:tcW w:w="1500" w:type="dxa"/>
            <w:shd w:val="clear" w:color="auto" w:fill="auto"/>
          </w:tcPr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282" w:type="dxa"/>
            <w:shd w:val="clear" w:color="auto" w:fill="auto"/>
          </w:tcPr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2846" w:type="dxa"/>
            <w:shd w:val="clear" w:color="auto" w:fill="auto"/>
          </w:tcPr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заявителей</w:t>
            </w:r>
          </w:p>
        </w:tc>
      </w:tr>
      <w:tr w:rsidR="00143FC4">
        <w:tc>
          <w:tcPr>
            <w:tcW w:w="1500" w:type="dxa"/>
            <w:shd w:val="clear" w:color="auto" w:fill="auto"/>
          </w:tcPr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82" w:type="dxa"/>
            <w:shd w:val="clear" w:color="auto" w:fill="auto"/>
          </w:tcPr>
          <w:p w:rsidR="00143FC4" w:rsidRPr="00DA68D8" w:rsidRDefault="00DA68D8">
            <w:pPr>
              <w:jc w:val="both"/>
              <w:rPr>
                <w:sz w:val="24"/>
                <w:szCs w:val="24"/>
              </w:rPr>
            </w:pPr>
            <w:r w:rsidRPr="00DA68D8">
              <w:rPr>
                <w:sz w:val="24"/>
                <w:szCs w:val="24"/>
              </w:rPr>
              <w:t>Физические и юридические лица, либо их уполномоченные представители</w:t>
            </w:r>
          </w:p>
        </w:tc>
        <w:tc>
          <w:tcPr>
            <w:tcW w:w="2846" w:type="dxa"/>
            <w:shd w:val="clear" w:color="auto" w:fill="auto"/>
          </w:tcPr>
          <w:p w:rsidR="00143FC4" w:rsidRDefault="007E2144">
            <w:pPr>
              <w:widowControl w:val="0"/>
              <w:tabs>
                <w:tab w:val="left" w:pos="3402"/>
              </w:tabs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Категории, указанные в </w:t>
            </w:r>
            <w:r>
              <w:rPr>
                <w:sz w:val="22"/>
                <w:szCs w:val="22"/>
              </w:rPr>
              <w:t xml:space="preserve">пункте 2 подраздела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раздела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Административ-ного</w:t>
            </w:r>
            <w:proofErr w:type="spellEnd"/>
            <w:r>
              <w:rPr>
                <w:sz w:val="22"/>
                <w:szCs w:val="22"/>
              </w:rPr>
              <w:t xml:space="preserve"> регламента</w:t>
            </w:r>
          </w:p>
        </w:tc>
      </w:tr>
      <w:tr w:rsidR="00143FC4">
        <w:tc>
          <w:tcPr>
            <w:tcW w:w="9628" w:type="dxa"/>
            <w:gridSpan w:val="3"/>
            <w:shd w:val="clear" w:color="auto" w:fill="auto"/>
          </w:tcPr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143FC4">
        <w:tc>
          <w:tcPr>
            <w:tcW w:w="1500" w:type="dxa"/>
            <w:shd w:val="clear" w:color="auto" w:fill="auto"/>
            <w:vAlign w:val="center"/>
          </w:tcPr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282" w:type="dxa"/>
            <w:shd w:val="clear" w:color="auto" w:fill="auto"/>
            <w:vAlign w:val="center"/>
          </w:tcPr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Комбинация признаков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143FC4">
        <w:tc>
          <w:tcPr>
            <w:tcW w:w="1500" w:type="dxa"/>
            <w:shd w:val="clear" w:color="auto" w:fill="auto"/>
          </w:tcPr>
          <w:p w:rsidR="00143FC4" w:rsidRDefault="007E2144">
            <w:pPr>
              <w:widowControl w:val="0"/>
              <w:tabs>
                <w:tab w:val="left" w:pos="3402"/>
              </w:tabs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282" w:type="dxa"/>
            <w:shd w:val="clear" w:color="auto" w:fill="auto"/>
          </w:tcPr>
          <w:p w:rsidR="00143FC4" w:rsidRDefault="00994A17" w:rsidP="00994A17">
            <w:pPr>
              <w:widowControl w:val="0"/>
              <w:tabs>
                <w:tab w:val="left" w:pos="3402"/>
              </w:tabs>
              <w:jc w:val="both"/>
              <w:outlineLvl w:val="1"/>
              <w:rPr>
                <w:sz w:val="24"/>
                <w:szCs w:val="24"/>
              </w:rPr>
            </w:pPr>
            <w:r w:rsidRPr="00DA68D8">
              <w:rPr>
                <w:sz w:val="24"/>
                <w:szCs w:val="24"/>
              </w:rPr>
              <w:t>Физические и юридические лица, либо их уполномоченные представители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46" w:type="dxa"/>
            <w:shd w:val="clear" w:color="auto" w:fill="auto"/>
          </w:tcPr>
          <w:p w:rsidR="00143FC4" w:rsidRDefault="007E2144" w:rsidP="002E1455">
            <w:pPr>
              <w:widowControl w:val="0"/>
              <w:tabs>
                <w:tab w:val="left" w:pos="3402"/>
              </w:tabs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Вариант предоставления муниципальной услуги «</w:t>
            </w:r>
            <w:r w:rsidR="002E1455">
              <w:rPr>
                <w:bCs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  <w:r>
              <w:rPr>
                <w:sz w:val="24"/>
                <w:szCs w:val="24"/>
              </w:rPr>
              <w:t>», указанной в подпункте 1) пункта 42 подраздела I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I.I раздела I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Администра-тивного</w:t>
            </w:r>
            <w:proofErr w:type="spellEnd"/>
            <w:r>
              <w:rPr>
                <w:sz w:val="24"/>
                <w:szCs w:val="24"/>
              </w:rPr>
              <w:t xml:space="preserve"> регламента</w:t>
            </w:r>
          </w:p>
        </w:tc>
      </w:tr>
      <w:tr w:rsidR="00143FC4">
        <w:tc>
          <w:tcPr>
            <w:tcW w:w="1500" w:type="dxa"/>
            <w:shd w:val="clear" w:color="auto" w:fill="auto"/>
          </w:tcPr>
          <w:p w:rsidR="00143FC4" w:rsidRDefault="007E2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282" w:type="dxa"/>
            <w:shd w:val="clear" w:color="auto" w:fill="auto"/>
          </w:tcPr>
          <w:p w:rsidR="00143FC4" w:rsidRDefault="007E214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Заявители, ранее обратившиеся за получением муниципальной услуги «</w:t>
            </w:r>
            <w:r w:rsidR="002E1455">
              <w:rPr>
                <w:bCs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  <w:r>
              <w:rPr>
                <w:sz w:val="24"/>
                <w:szCs w:val="24"/>
                <w:lang w:eastAsia="ru-RU"/>
              </w:rPr>
              <w:t>» по результатам предоставления которой выданы документы с допущенными опечатками и ошибками</w:t>
            </w:r>
          </w:p>
          <w:p w:rsidR="00143FC4" w:rsidRDefault="00143FC4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143FC4" w:rsidRDefault="007E214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 заявлением о предоставлении муниципальной услуги (далее – заявление) вправе обратиться представители заявителя </w:t>
            </w:r>
          </w:p>
        </w:tc>
        <w:tc>
          <w:tcPr>
            <w:tcW w:w="2846" w:type="dxa"/>
            <w:shd w:val="clear" w:color="auto" w:fill="auto"/>
          </w:tcPr>
          <w:p w:rsidR="00143FC4" w:rsidRDefault="007E21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Варианты </w:t>
            </w:r>
            <w:proofErr w:type="spellStart"/>
            <w:r>
              <w:rPr>
                <w:sz w:val="24"/>
                <w:szCs w:val="24"/>
              </w:rPr>
              <w:t>предоставле-ния</w:t>
            </w:r>
            <w:proofErr w:type="spellEnd"/>
            <w:r>
              <w:rPr>
                <w:sz w:val="24"/>
                <w:szCs w:val="24"/>
              </w:rPr>
              <w:t xml:space="preserve"> муниципальной ус-</w:t>
            </w:r>
            <w:proofErr w:type="spellStart"/>
            <w:r>
              <w:rPr>
                <w:sz w:val="24"/>
                <w:szCs w:val="24"/>
              </w:rPr>
              <w:t>луги</w:t>
            </w:r>
            <w:proofErr w:type="spellEnd"/>
            <w:r>
              <w:rPr>
                <w:sz w:val="24"/>
                <w:szCs w:val="24"/>
              </w:rPr>
              <w:t>, указанные в под-пункте 2) пункта 42 под-раздела I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I.I раздела I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I Административного </w:t>
            </w:r>
            <w:proofErr w:type="spellStart"/>
            <w:r>
              <w:rPr>
                <w:sz w:val="24"/>
                <w:szCs w:val="24"/>
              </w:rPr>
              <w:t>рег-ламента</w:t>
            </w:r>
            <w:proofErr w:type="spellEnd"/>
          </w:p>
        </w:tc>
      </w:tr>
    </w:tbl>
    <w:p w:rsidR="00143FC4" w:rsidRDefault="00143FC4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143FC4" w:rsidRDefault="00143FC4">
      <w:pPr>
        <w:pStyle w:val="af9"/>
        <w:jc w:val="both"/>
        <w:rPr>
          <w:rFonts w:ascii="Times New Roman" w:hAnsi="Times New Roman" w:cs="Times New Roman"/>
          <w:sz w:val="28"/>
          <w:szCs w:val="28"/>
        </w:rPr>
      </w:pPr>
    </w:p>
    <w:p w:rsidR="00C9724D" w:rsidRPr="007C0E9E" w:rsidRDefault="00C9724D" w:rsidP="00C9724D">
      <w:pPr>
        <w:spacing w:line="230" w:lineRule="auto"/>
        <w:jc w:val="both"/>
      </w:pPr>
      <w:r w:rsidRPr="007C0E9E">
        <w:rPr>
          <w:rFonts w:eastAsiaTheme="minorHAnsi"/>
          <w:szCs w:val="28"/>
        </w:rPr>
        <w:t xml:space="preserve">Директор департамента городского </w:t>
      </w:r>
    </w:p>
    <w:p w:rsidR="00C9724D" w:rsidRPr="007C0E9E" w:rsidRDefault="00C9724D" w:rsidP="00C9724D">
      <w:pPr>
        <w:spacing w:line="230" w:lineRule="auto"/>
        <w:jc w:val="both"/>
      </w:pPr>
      <w:r w:rsidRPr="007C0E9E">
        <w:rPr>
          <w:rFonts w:eastAsiaTheme="minorHAnsi"/>
          <w:szCs w:val="28"/>
        </w:rPr>
        <w:t xml:space="preserve">хозяйства и топливно-энергетического </w:t>
      </w:r>
    </w:p>
    <w:p w:rsidR="00C9724D" w:rsidRPr="007C0E9E" w:rsidRDefault="00C9724D" w:rsidP="00C9724D">
      <w:pPr>
        <w:spacing w:line="230" w:lineRule="auto"/>
        <w:jc w:val="both"/>
      </w:pPr>
      <w:r w:rsidRPr="007C0E9E">
        <w:rPr>
          <w:rFonts w:eastAsiaTheme="minorHAnsi"/>
          <w:szCs w:val="28"/>
        </w:rPr>
        <w:t xml:space="preserve">комплекса администрации муниципального </w:t>
      </w:r>
    </w:p>
    <w:p w:rsidR="00143FC4" w:rsidRDefault="00C9724D" w:rsidP="00C9724D">
      <w:pPr>
        <w:spacing w:line="230" w:lineRule="auto"/>
        <w:jc w:val="both"/>
        <w:rPr>
          <w:szCs w:val="28"/>
        </w:rPr>
      </w:pPr>
      <w:r w:rsidRPr="007C0E9E">
        <w:rPr>
          <w:rFonts w:eastAsiaTheme="minorHAnsi"/>
          <w:szCs w:val="28"/>
        </w:rPr>
        <w:t xml:space="preserve">образования город Краснодар                                                                 </w:t>
      </w:r>
      <w:proofErr w:type="spellStart"/>
      <w:r w:rsidRPr="007C0E9E">
        <w:rPr>
          <w:rFonts w:eastAsiaTheme="minorHAnsi"/>
          <w:szCs w:val="28"/>
        </w:rPr>
        <w:t>С.И.Сторчун</w:t>
      </w:r>
      <w:bookmarkStart w:id="0" w:name="_GoBack"/>
      <w:bookmarkEnd w:id="0"/>
      <w:proofErr w:type="spellEnd"/>
    </w:p>
    <w:sectPr w:rsidR="00143FC4" w:rsidSect="00C9724D">
      <w:headerReference w:type="default" r:id="rId7"/>
      <w:pgSz w:w="11906" w:h="16838"/>
      <w:pgMar w:top="851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92B" w:rsidRDefault="00D4292B">
      <w:r>
        <w:separator/>
      </w:r>
    </w:p>
  </w:endnote>
  <w:endnote w:type="continuationSeparator" w:id="0">
    <w:p w:rsidR="00D4292B" w:rsidRDefault="00D4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92B" w:rsidRDefault="00D4292B">
      <w:r>
        <w:separator/>
      </w:r>
    </w:p>
  </w:footnote>
  <w:footnote w:type="continuationSeparator" w:id="0">
    <w:p w:rsidR="00D4292B" w:rsidRDefault="00D42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9482452"/>
      <w:docPartObj>
        <w:docPartGallery w:val="Page Numbers (Top of Page)"/>
        <w:docPartUnique/>
      </w:docPartObj>
    </w:sdtPr>
    <w:sdtEndPr/>
    <w:sdtContent>
      <w:p w:rsidR="00143FC4" w:rsidRDefault="007E214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728">
          <w:rPr>
            <w:noProof/>
          </w:rPr>
          <w:t>2</w:t>
        </w:r>
        <w:r>
          <w:fldChar w:fldCharType="end"/>
        </w:r>
      </w:p>
    </w:sdtContent>
  </w:sdt>
  <w:p w:rsidR="00143FC4" w:rsidRDefault="00143FC4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FC4"/>
    <w:rsid w:val="00143FC4"/>
    <w:rsid w:val="002E1455"/>
    <w:rsid w:val="006F32D8"/>
    <w:rsid w:val="00784B36"/>
    <w:rsid w:val="007E2144"/>
    <w:rsid w:val="00881728"/>
    <w:rsid w:val="00994A17"/>
    <w:rsid w:val="00C9724D"/>
    <w:rsid w:val="00D4292B"/>
    <w:rsid w:val="00DA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06000-8801-4F36-B4A2-39F821F19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289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lastModifiedBy>Коренюк Т.В.</cp:lastModifiedBy>
  <cp:revision>15</cp:revision>
  <dcterms:created xsi:type="dcterms:W3CDTF">2022-07-11T13:34:00Z</dcterms:created>
  <dcterms:modified xsi:type="dcterms:W3CDTF">2023-01-26T07:46:00Z</dcterms:modified>
</cp:coreProperties>
</file>