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suppressAutoHyphens w:val="true"/>
        <w:overflowPunct w:val="false"/>
        <w:bidi w:val="0"/>
        <w:spacing w:lineRule="auto" w:line="240" w:before="0" w:after="0"/>
        <w:ind w:hanging="0" w:left="9241" w:right="0"/>
        <w:jc w:val="center"/>
        <w:outlineLvl w:val="1"/>
        <w:rPr/>
      </w:pPr>
      <w:r>
        <w:rPr>
          <w:sz w:val="28"/>
          <w:szCs w:val="28"/>
        </w:rPr>
        <w:t>ПРИЛОЖЕНИЕ № 4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suppressAutoHyphens w:val="true"/>
        <w:overflowPunct w:val="false"/>
        <w:bidi w:val="0"/>
        <w:spacing w:lineRule="auto" w:line="240" w:before="0" w:after="0"/>
        <w:ind w:hanging="0" w:left="9241" w:right="0"/>
        <w:jc w:val="center"/>
        <w:outlineLvl w:val="1"/>
        <w:rPr/>
      </w:pPr>
      <w:r>
        <w:rPr>
          <w:sz w:val="28"/>
          <w:szCs w:val="28"/>
        </w:rPr>
        <w:t>к административному регламенту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suppressAutoHyphens w:val="true"/>
        <w:overflowPunct w:val="false"/>
        <w:bidi w:val="0"/>
        <w:spacing w:lineRule="auto" w:line="240" w:before="0" w:after="0"/>
        <w:ind w:hanging="0" w:left="9241" w:right="0"/>
        <w:jc w:val="center"/>
        <w:outlineLvl w:val="1"/>
        <w:rPr/>
      </w:pPr>
      <w:r>
        <w:rPr>
          <w:sz w:val="28"/>
          <w:szCs w:val="28"/>
        </w:rPr>
        <w:t xml:space="preserve">предоставления администрацией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suppressAutoHyphens w:val="true"/>
        <w:overflowPunct w:val="false"/>
        <w:bidi w:val="0"/>
        <w:spacing w:lineRule="auto" w:line="240" w:before="0" w:after="0"/>
        <w:ind w:hanging="0" w:left="9241" w:right="0"/>
        <w:jc w:val="center"/>
        <w:outlineLvl w:val="1"/>
        <w:rPr/>
      </w:pPr>
      <w:r>
        <w:rPr>
          <w:sz w:val="28"/>
          <w:szCs w:val="28"/>
        </w:rPr>
        <w:t xml:space="preserve">муниципального образования город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suppressAutoHyphens w:val="true"/>
        <w:overflowPunct w:val="false"/>
        <w:bidi w:val="0"/>
        <w:spacing w:lineRule="auto" w:line="240" w:before="0" w:after="0"/>
        <w:ind w:hanging="0" w:left="9241" w:right="0"/>
        <w:jc w:val="center"/>
        <w:outlineLvl w:val="1"/>
        <w:rPr/>
      </w:pPr>
      <w:r>
        <w:rPr>
          <w:sz w:val="28"/>
          <w:szCs w:val="28"/>
        </w:rPr>
        <w:t xml:space="preserve">Краснодар муниципальной услуги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suppressAutoHyphens w:val="true"/>
        <w:overflowPunct w:val="false"/>
        <w:bidi w:val="0"/>
        <w:spacing w:lineRule="auto" w:line="240" w:before="0" w:after="0"/>
        <w:ind w:hanging="0" w:left="9241" w:right="0"/>
        <w:jc w:val="center"/>
        <w:outlineLvl w:val="1"/>
        <w:rPr/>
      </w:pPr>
      <w:r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 w:cs="Times New Roman"/>
          <w:sz w:val="28"/>
          <w:szCs w:val="28"/>
        </w:rPr>
        <w:t>Выдача акта о приёме (об отказе в приёме)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suppressAutoHyphens w:val="true"/>
        <w:overflowPunct w:val="false"/>
        <w:bidi w:val="0"/>
        <w:spacing w:lineRule="auto" w:line="240" w:before="0" w:after="0"/>
        <w:ind w:hanging="0" w:left="9241" w:right="0"/>
        <w:jc w:val="center"/>
        <w:outlineLvl w:val="1"/>
        <w:rPr/>
      </w:pPr>
      <w:r>
        <w:rPr>
          <w:rFonts w:eastAsia="Calibri" w:cs="Times New Roman"/>
          <w:sz w:val="28"/>
          <w:szCs w:val="28"/>
        </w:rPr>
        <w:t xml:space="preserve"> </w:t>
      </w:r>
      <w:r>
        <w:rPr>
          <w:rFonts w:eastAsia="Calibri" w:cs="Times New Roman"/>
          <w:sz w:val="28"/>
          <w:szCs w:val="28"/>
        </w:rPr>
        <w:t xml:space="preserve">завершённого переустройства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suppressAutoHyphens w:val="true"/>
        <w:overflowPunct w:val="false"/>
        <w:bidi w:val="0"/>
        <w:spacing w:lineRule="auto" w:line="240" w:before="0" w:after="0"/>
        <w:ind w:hanging="0" w:left="9241" w:right="0"/>
        <w:jc w:val="center"/>
        <w:outlineLvl w:val="1"/>
        <w:rPr/>
      </w:pPr>
      <w:r>
        <w:rPr>
          <w:rFonts w:eastAsia="Calibri" w:cs="Times New Roman"/>
          <w:sz w:val="28"/>
          <w:szCs w:val="28"/>
        </w:rPr>
        <w:t>и (или) перепланировки жилого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suppressAutoHyphens w:val="true"/>
        <w:overflowPunct w:val="false"/>
        <w:bidi w:val="0"/>
        <w:spacing w:lineRule="auto" w:line="240" w:before="0" w:after="0"/>
        <w:ind w:hanging="0" w:left="9241" w:right="0"/>
        <w:jc w:val="center"/>
        <w:outlineLvl w:val="1"/>
        <w:rPr/>
      </w:pPr>
      <w:r>
        <w:rPr>
          <w:rFonts w:eastAsia="Calibri" w:cs="Times New Roman"/>
          <w:sz w:val="28"/>
          <w:szCs w:val="28"/>
        </w:rPr>
        <w:t xml:space="preserve"> </w:t>
      </w:r>
      <w:r>
        <w:rPr>
          <w:rFonts w:eastAsia="Calibri" w:cs="Times New Roman"/>
          <w:sz w:val="28"/>
          <w:szCs w:val="28"/>
        </w:rPr>
        <w:t>(нежилого) помещения</w:t>
      </w:r>
      <w:r>
        <w:rPr>
          <w:rFonts w:eastAsia="Calibri"/>
          <w:sz w:val="28"/>
          <w:szCs w:val="28"/>
          <w:lang w:eastAsia="ru-RU"/>
        </w:rPr>
        <w:t>»</w:t>
      </w:r>
    </w:p>
    <w:p>
      <w:pPr>
        <w:pStyle w:val="Normal"/>
        <w:widowControl w:val="false"/>
        <w:numPr>
          <w:ilvl w:val="0"/>
          <w:numId w:val="0"/>
        </w:numPr>
        <w:ind w:hanging="0" w:left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  <w:shd w:fill="FFFFFF" w:val="clear"/>
        </w:rPr>
      </w:pPr>
      <w:r>
        <w:rPr>
          <w:b/>
          <w:sz w:val="28"/>
          <w:szCs w:val="28"/>
          <w:shd w:fill="FFFFFF" w:val="clear"/>
        </w:rPr>
      </w:r>
    </w:p>
    <w:p>
      <w:pPr>
        <w:pStyle w:val="Style17"/>
        <w:jc w:val="center"/>
        <w:rPr>
          <w:sz w:val="28"/>
          <w:szCs w:val="28"/>
        </w:rPr>
      </w:pPr>
      <w:r>
        <w:rPr>
          <w:b/>
          <w:sz w:val="28"/>
          <w:szCs w:val="28"/>
          <w:shd w:fill="FFFFFF" w:val="clear"/>
        </w:rPr>
        <w:t>И</w:t>
      </w:r>
      <w:r>
        <w:rPr>
          <w:b/>
          <w:sz w:val="28"/>
          <w:szCs w:val="28"/>
          <w:shd w:fill="FFFFFF" w:val="clear"/>
        </w:rPr>
        <w:t>СЧЕРПЫВАЮЩИЙ</w:t>
      </w:r>
      <w:r>
        <w:rPr>
          <w:b/>
          <w:sz w:val="28"/>
          <w:szCs w:val="28"/>
          <w:shd w:fill="FFFFFF" w:val="clear"/>
        </w:rPr>
        <w:t xml:space="preserve"> </w:t>
      </w:r>
      <w:r>
        <w:rPr>
          <w:b/>
          <w:sz w:val="28"/>
          <w:szCs w:val="28"/>
          <w:shd w:fill="FFFFFF" w:val="clear"/>
        </w:rPr>
        <w:t>ПЕРЕЧЕНЬ</w:t>
      </w:r>
      <w:r>
        <w:rPr>
          <w:b/>
          <w:sz w:val="28"/>
          <w:szCs w:val="28"/>
          <w:shd w:fill="FFFFFF" w:val="clear"/>
        </w:rPr>
        <w:t xml:space="preserve"> </w:t>
      </w:r>
      <w:r>
        <w:rPr>
          <w:b/>
          <w:sz w:val="28"/>
          <w:szCs w:val="28"/>
          <w:shd w:fill="FFFFFF" w:val="clear"/>
        </w:rPr>
        <w:t>ОСНОВАНИЙ</w:t>
      </w:r>
      <w:r>
        <w:rPr>
          <w:b/>
          <w:sz w:val="28"/>
          <w:szCs w:val="28"/>
          <w:shd w:fill="FFFFFF" w:val="clear"/>
        </w:rPr>
        <w:t xml:space="preserve"> </w:t>
      </w:r>
      <w:r>
        <w:rPr>
          <w:b/>
          <w:sz w:val="28"/>
          <w:szCs w:val="28"/>
          <w:shd w:fill="FFFFFF" w:val="clear"/>
        </w:rPr>
        <w:t>ДЛЯ</w:t>
      </w:r>
      <w:r>
        <w:rPr>
          <w:b/>
          <w:sz w:val="28"/>
          <w:szCs w:val="28"/>
          <w:shd w:fill="FFFFFF" w:val="clear"/>
        </w:rPr>
        <w:t xml:space="preserve"> </w:t>
      </w:r>
      <w:r>
        <w:rPr>
          <w:b/>
          <w:sz w:val="28"/>
          <w:szCs w:val="28"/>
          <w:shd w:fill="FFFFFF" w:val="clear"/>
        </w:rPr>
        <w:t>ОТКАЗА</w:t>
      </w:r>
      <w:r>
        <w:rPr>
          <w:b/>
          <w:sz w:val="28"/>
          <w:szCs w:val="28"/>
          <w:shd w:fill="FFFFFF" w:val="clear"/>
        </w:rPr>
        <w:t xml:space="preserve"> </w:t>
      </w:r>
    </w:p>
    <w:p>
      <w:pPr>
        <w:pStyle w:val="Style17"/>
        <w:jc w:val="center"/>
        <w:rPr>
          <w:sz w:val="28"/>
          <w:szCs w:val="28"/>
        </w:rPr>
      </w:pPr>
      <w:r>
        <w:rPr>
          <w:b/>
          <w:sz w:val="28"/>
          <w:szCs w:val="28"/>
          <w:shd w:fill="FFFFFF" w:val="clear"/>
        </w:rPr>
        <w:t>в при</w:t>
      </w:r>
      <w:r>
        <w:rPr>
          <w:b/>
          <w:sz w:val="28"/>
          <w:szCs w:val="28"/>
          <w:shd w:fill="FFFFFF" w:val="clear"/>
        </w:rPr>
        <w:t>ё</w:t>
      </w:r>
      <w:r>
        <w:rPr>
          <w:b/>
          <w:sz w:val="28"/>
          <w:szCs w:val="28"/>
          <w:shd w:fill="FFFFFF" w:val="clear"/>
        </w:rPr>
        <w:t xml:space="preserve">ме запроса о предоставлении муниципальной услуги и документов, </w:t>
      </w:r>
    </w:p>
    <w:p>
      <w:pPr>
        <w:pStyle w:val="Style17"/>
        <w:jc w:val="center"/>
        <w:rPr>
          <w:sz w:val="28"/>
          <w:szCs w:val="28"/>
        </w:rPr>
      </w:pPr>
      <w:r>
        <w:rPr>
          <w:b/>
          <w:sz w:val="28"/>
          <w:szCs w:val="28"/>
          <w:shd w:fill="FFFFFF" w:val="clear"/>
        </w:rPr>
        <w:t xml:space="preserve">необходимых для предоставления муниципальной услуги, </w:t>
      </w:r>
    </w:p>
    <w:p>
      <w:pPr>
        <w:pStyle w:val="Style17"/>
        <w:jc w:val="center"/>
        <w:rPr>
          <w:sz w:val="28"/>
          <w:szCs w:val="28"/>
        </w:rPr>
      </w:pPr>
      <w:r>
        <w:rPr>
          <w:b/>
          <w:sz w:val="28"/>
          <w:szCs w:val="28"/>
          <w:shd w:fill="FFFFFF" w:val="clear"/>
        </w:rPr>
        <w:t xml:space="preserve">оснований для приостановления предоставления муниципальной услуги </w:t>
      </w:r>
    </w:p>
    <w:p>
      <w:pPr>
        <w:pStyle w:val="Style17"/>
        <w:jc w:val="center"/>
        <w:rPr>
          <w:sz w:val="28"/>
          <w:szCs w:val="28"/>
        </w:rPr>
      </w:pPr>
      <w:r>
        <w:rPr>
          <w:b/>
          <w:sz w:val="28"/>
          <w:szCs w:val="28"/>
          <w:shd w:fill="FFFFFF" w:val="clear"/>
        </w:rPr>
        <w:t>или отказа в предоставлении муниципальной услуги</w:t>
      </w:r>
    </w:p>
    <w:p>
      <w:pPr>
        <w:pStyle w:val="ConsPlusNormal"/>
        <w:ind w:firstLine="708" w:left="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left"/>
        <w:tblInd w:w="-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60"/>
        <w:gridCol w:w="2961"/>
        <w:gridCol w:w="3137"/>
        <w:gridCol w:w="3249"/>
        <w:gridCol w:w="4463"/>
      </w:tblGrid>
      <w:tr>
        <w:trPr/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>
            <w:pPr>
              <w:pStyle w:val="Style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Идентификатор категории (признаков) заявителей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15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оснований для отказа в приёме запроса о предоставлении муниципальной услуги и документов, необходимых для предоставления муниципальной услуги</w:t>
            </w:r>
          </w:p>
        </w:tc>
        <w:tc>
          <w:tcPr>
            <w:tcW w:w="3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оснований для приостановления предоставления муниципальной услуги</w:t>
            </w:r>
          </w:p>
        </w:tc>
        <w:tc>
          <w:tcPr>
            <w:tcW w:w="4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оснований для отказа в предоставлении муниципальной услуги</w:t>
            </w:r>
          </w:p>
        </w:tc>
      </w:tr>
      <w:tr>
        <w:trPr/>
        <w:tc>
          <w:tcPr>
            <w:tcW w:w="7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>
            <w:pPr>
              <w:pStyle w:val="Style15"/>
              <w:jc w:val="center"/>
              <w:rPr/>
            </w:pPr>
            <w:r>
              <w:rPr/>
            </w:r>
          </w:p>
          <w:p>
            <w:pPr>
              <w:pStyle w:val="Style15"/>
              <w:jc w:val="center"/>
              <w:rPr/>
            </w:pPr>
            <w:r>
              <w:rPr/>
            </w:r>
          </w:p>
          <w:p>
            <w:pPr>
              <w:pStyle w:val="Style15"/>
              <w:jc w:val="center"/>
              <w:rPr/>
            </w:pPr>
            <w:r>
              <w:rPr/>
            </w:r>
          </w:p>
          <w:p>
            <w:pPr>
              <w:pStyle w:val="Style15"/>
              <w:jc w:val="center"/>
              <w:rPr/>
            </w:pPr>
            <w:r>
              <w:rPr/>
            </w:r>
          </w:p>
        </w:tc>
        <w:tc>
          <w:tcPr>
            <w:tcW w:w="29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</w:rPr>
            </w:pPr>
            <w:r>
              <w:rPr>
                <w:rFonts w:eastAsia="PT Astra Serif" w:cs="PT Astra Serif"/>
                <w:sz w:val="22"/>
                <w:szCs w:val="22"/>
              </w:rPr>
              <w:t xml:space="preserve">Физические и юридические лица, являющиеся </w:t>
            </w:r>
            <w:r>
              <w:rPr>
                <w:rFonts w:eastAsia="Calibri" w:cs="PT Astra Serif"/>
                <w:sz w:val="22"/>
                <w:szCs w:val="22"/>
                <w:lang w:eastAsia="en-US"/>
              </w:rPr>
              <w:t>собственником или уполномоченный наймодателем</w:t>
            </w:r>
          </w:p>
          <w:p>
            <w:pPr>
              <w:pStyle w:val="Normal"/>
              <w:jc w:val="left"/>
              <w:rPr>
                <w:rFonts w:ascii="Times New Roman" w:hAnsi="Times New Roman"/>
              </w:rPr>
            </w:pPr>
            <w:r>
              <w:rPr>
                <w:rFonts w:eastAsia="Calibri" w:cs="PT Astra Serif"/>
                <w:sz w:val="22"/>
                <w:szCs w:val="22"/>
                <w:lang w:eastAsia="en-US"/>
              </w:rPr>
              <w:t xml:space="preserve">наниматель </w:t>
            </w:r>
            <w:r>
              <w:rPr>
                <w:rFonts w:eastAsia="Arial" w:cs="PT Astra Serif" w:eastAsiaTheme="minorHAnsi"/>
                <w:sz w:val="22"/>
                <w:szCs w:val="22"/>
                <w:lang w:eastAsia="en-US"/>
              </w:rPr>
              <w:t>(по договору социального найма жилого (нежилого) помещения)</w:t>
            </w:r>
            <w:r>
              <w:rPr>
                <w:rFonts w:eastAsia="Calibri" w:cs="PT Astra Serif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PT Astra Serif" w:cs="PT Astra Serif"/>
                <w:sz w:val="22"/>
                <w:szCs w:val="22"/>
                <w:lang w:eastAsia="en-US"/>
              </w:rPr>
              <w:t xml:space="preserve">при подаче заявления (уведомления) о завершении переустройства и (или) перепланировки </w:t>
            </w:r>
            <w:r>
              <w:rPr>
                <w:rFonts w:eastAsia="PT Astra Serif" w:cs="PT Astra Serif"/>
                <w:b w:val="false"/>
                <w:bCs w:val="false"/>
                <w:sz w:val="22"/>
                <w:szCs w:val="22"/>
                <w:lang w:eastAsia="en-US"/>
              </w:rPr>
              <w:t>жилого (нежилого) помещения</w:t>
            </w:r>
          </w:p>
        </w:tc>
        <w:tc>
          <w:tcPr>
            <w:tcW w:w="31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Представление заявителем документов, имеющих повреждения и наличие исправлений, не позволяющих однозначно истолковать их содержание, не содержащих подписи, печати (при наличии);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>есоблюдение установленных условий признания действительности усиленной квалифицированной электронной подписи, которой подписан электронный документ (пакет электронных документов), в соответствии со статьей 11 Федерального закона от 06.04.2011 № 63-ФЗ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«Об электронной подписи».</w:t>
            </w:r>
          </w:p>
          <w:p>
            <w:pPr>
              <w:pStyle w:val="Style15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2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4"/>
                <w:shd w:fill="FFFFFF" w:val="clear"/>
              </w:rPr>
              <w:t>Основания для приостановления предоставления муниципальной услуги законодательством Российской Федерации не предусмотрены</w:t>
            </w:r>
          </w:p>
        </w:tc>
        <w:tc>
          <w:tcPr>
            <w:tcW w:w="44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1"/>
              <w:shd w:val="clear" w:fill="FFFFFF"/>
              <w:spacing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1. Отсутствие у заявителя права (полномочий         представителя) на получение муниципальной услуги;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57" w:after="57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/>
                <w:sz w:val="22"/>
                <w:szCs w:val="22"/>
              </w:rPr>
              <w:t>редставление заявления о предоставлении муниципальной услуги с нарушением установленных требований, а также представление документов, содержащих недостоверные сведения;</w:t>
            </w:r>
          </w:p>
          <w:p>
            <w:pPr>
              <w:pStyle w:val="ConsPlusNormal"/>
              <w:spacing w:before="57" w:after="57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57" w:after="57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3. </w:t>
            </w: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/>
                <w:sz w:val="22"/>
                <w:szCs w:val="22"/>
              </w:rPr>
              <w:t>редставление документов в ненадлежащий орган;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4. 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епредставление заявителем одного или нескольких документов,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обязанность по предоставлению которых возложена на заявителя в соответствии с </w:t>
            </w:r>
            <w:r>
              <w:rPr>
                <w:rFonts w:ascii="Times New Roman" w:hAnsi="Times New Roman"/>
                <w:sz w:val="22"/>
                <w:szCs w:val="22"/>
              </w:rPr>
              <w:t>приложением № 3 к регламенту;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5. 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>епредоставление доступа для осмотра в перепланированное и (или) переустроенное жилое (нежилое) помещение в течение 8 рабочих дней со дня уведомления заявителя о необходимости осмотра помещения;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6. 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>есоответствие выполненных работ проекту переустройства и (или) перепланировки жилого (нежилого) помещения;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7. </w:t>
            </w: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/>
                <w:sz w:val="22"/>
                <w:szCs w:val="22"/>
              </w:rPr>
              <w:t>редставление заключений органов и организаций, требуемых для предоставления муниципальной услуги, о несоответствии произведенного переустройства и (или) перепланировки жилого (нежилого) помещения нормам действующего законодательства Российской Федерации;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8. 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бращение (в письменном виде) заявителя с просьбой о прекращении предоставления муниципальной услуги.</w:t>
            </w:r>
          </w:p>
        </w:tc>
      </w:tr>
      <w:tr>
        <w:trPr/>
        <w:tc>
          <w:tcPr>
            <w:tcW w:w="7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PT Astra Serif" w:cs="PT Astra Serif"/>
                <w:sz w:val="22"/>
                <w:szCs w:val="22"/>
              </w:rPr>
              <w:t>Физические и юридические лица</w:t>
            </w:r>
            <w:r>
              <w:rPr>
                <w:rFonts w:eastAsia="Calibri" w:cs="PT Astra Serif"/>
                <w:b w:val="false"/>
                <w:bCs w:val="false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PT Astra Serif" w:cs="PT Astra Serif"/>
                <w:b w:val="false"/>
                <w:bCs w:val="false"/>
                <w:sz w:val="22"/>
                <w:szCs w:val="22"/>
                <w:lang w:eastAsia="en-US"/>
              </w:rPr>
              <w:t xml:space="preserve">являющиеся </w:t>
            </w:r>
            <w:r>
              <w:rPr>
                <w:rFonts w:eastAsia="Calibri" w:cs="PT Astra Serif"/>
                <w:b w:val="false"/>
                <w:bCs w:val="false"/>
                <w:sz w:val="22"/>
                <w:szCs w:val="22"/>
                <w:lang w:eastAsia="en-US"/>
              </w:rPr>
              <w:t>собственником или уполномоченный наймодателем</w:t>
            </w:r>
          </w:p>
          <w:p>
            <w:pPr>
              <w:pStyle w:val="Normal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Calibri" w:cs="PT Astra Serif"/>
                <w:b w:val="false"/>
                <w:bCs w:val="false"/>
                <w:sz w:val="22"/>
                <w:szCs w:val="22"/>
                <w:lang w:eastAsia="en-US"/>
              </w:rPr>
              <w:t xml:space="preserve">наниматель </w:t>
            </w:r>
            <w:r>
              <w:rPr>
                <w:rFonts w:eastAsia="Arial" w:cs="PT Astra Serif" w:eastAsiaTheme="minorHAnsi"/>
                <w:b w:val="false"/>
                <w:bCs w:val="false"/>
                <w:sz w:val="22"/>
                <w:szCs w:val="22"/>
                <w:lang w:eastAsia="en-US"/>
              </w:rPr>
              <w:t xml:space="preserve">(по договору социального найма жилого (нежилого) помещения) </w:t>
            </w:r>
            <w:r>
              <w:rPr>
                <w:rFonts w:eastAsia="PT Astra Serif" w:cs="PT Astra Serif"/>
                <w:b w:val="false"/>
                <w:bCs w:val="false"/>
                <w:sz w:val="22"/>
                <w:szCs w:val="22"/>
                <w:lang w:eastAsia="en-US"/>
              </w:rPr>
              <w:t>при подаче заявления (уведомления) о завершении переустройства и (или) перепланировки, и (или) иных работ жилого (нежилого) помещения на ранее выполненные работы  без решения о согласовании переустройства и (или) перепланировки жилого (нежилого) помещения</w:t>
            </w:r>
          </w:p>
        </w:tc>
        <w:tc>
          <w:tcPr>
            <w:tcW w:w="31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Представление заявителем документов, имеющих повреждения и наличие исправлений, не позволяющих однозначно истолковать их содержание, не содержащих подписи, печати (при наличии);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>есоблюдение установленных условий признания действительности усиленной квалифицированной электронной подписи, которой подписан электронный документ (пакет электронных документов), в соответствии со статьей 11 Федерального закона от 06.04.2011 № 63-ФЗ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«Об электронной подписи».</w:t>
            </w:r>
          </w:p>
          <w:p>
            <w:pPr>
              <w:pStyle w:val="Style15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2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4"/>
                <w:shd w:fill="FFFFFF" w:val="clear"/>
              </w:rPr>
              <w:t>Основания для приостановления предоставления муниципальной услуги законодательством Российской Федерации не предусмотрены</w:t>
            </w:r>
          </w:p>
        </w:tc>
        <w:tc>
          <w:tcPr>
            <w:tcW w:w="44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 Отсутствие у заявителя права (полномочий представителя) на получение муниципальной услуги;</w:t>
            </w:r>
          </w:p>
          <w:p>
            <w:pPr>
              <w:pStyle w:val="ConsPlusNormal"/>
              <w:spacing w:before="0" w:after="0"/>
              <w:ind w:hanging="0"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/>
                <w:sz w:val="22"/>
                <w:szCs w:val="22"/>
              </w:rPr>
              <w:t>редставление заявления о предоставлении муниципальной услуги с нарушением установленных требований, а также представление документов, содержащих недостоверные сведения;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 xml:space="preserve">3. </w:t>
            </w: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/>
                <w:sz w:val="22"/>
                <w:szCs w:val="22"/>
              </w:rPr>
              <w:t>редставление документов в ненадлежащий орган;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 xml:space="preserve">4. 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епредставление заявителем одного или нескольких документов,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обязанность по предоставлению которых возложена на заявителя, в соответствии с </w:t>
            </w:r>
            <w:r>
              <w:rPr>
                <w:rFonts w:ascii="Times New Roman" w:hAnsi="Times New Roman"/>
                <w:sz w:val="22"/>
                <w:szCs w:val="22"/>
              </w:rPr>
              <w:t>приложением № 3 к регламенту;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 xml:space="preserve">5. 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>епредоставление доступа для осмотра в перепланированное и (или) переустроенное жилое (нежилое) помещение в течение 8 рабочих дней со дня уведомления заявителя о необходимости осмотра помещения;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 xml:space="preserve">6. 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>есоответствие произвед</w:t>
            </w:r>
            <w:r>
              <w:rPr>
                <w:rFonts w:ascii="Times New Roman" w:hAnsi="Times New Roman"/>
                <w:sz w:val="22"/>
                <w:szCs w:val="22"/>
              </w:rPr>
              <w:t>ё</w:t>
            </w:r>
            <w:r>
              <w:rPr>
                <w:rFonts w:ascii="Times New Roman" w:hAnsi="Times New Roman"/>
                <w:sz w:val="22"/>
                <w:szCs w:val="22"/>
              </w:rPr>
              <w:t>нного переустройства и (или) перепланировки жилого (нежилого) помещения нормам действующего законодательства Российской Федерации;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 xml:space="preserve">7. 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бращение (в письменном виде) заявителя с просьбой о прекращении предоставления муниципальной услуги.</w:t>
            </w:r>
          </w:p>
        </w:tc>
      </w:tr>
      <w:tr>
        <w:trPr/>
        <w:tc>
          <w:tcPr>
            <w:tcW w:w="7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rFonts w:eastAsia="PT Astra Serif" w:cs="PT Astra Serif"/>
                <w:b w:val="false"/>
                <w:bCs w:val="false"/>
                <w:sz w:val="22"/>
                <w:szCs w:val="22"/>
                <w:lang w:eastAsia="en-US"/>
              </w:rPr>
              <w:t xml:space="preserve">Заявители, ранее обращавшиеся за получением муниципальной услуги по результатам предоставления которой выданы документы </w:t>
            </w:r>
            <w:r>
              <w:rPr>
                <w:rFonts w:eastAsia="PT Astra Serif" w:cs="Times New Roman"/>
                <w:b w:val="false"/>
                <w:bCs w:val="false"/>
                <w:sz w:val="22"/>
                <w:szCs w:val="22"/>
                <w:lang w:eastAsia="en-US"/>
              </w:rPr>
              <w:t>с допущенными опечатками и ошибками</w:t>
            </w:r>
          </w:p>
        </w:tc>
        <w:tc>
          <w:tcPr>
            <w:tcW w:w="31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Представление заявителем документов, имеющих повреждения и наличие исправлений, не позволяющих однозначно истолковать их содержание, не содержащих подписи, печати (при наличии);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есоблюдение установленных условий признания действительности усиленной квалифицированной электронной подписи, которой подписан электронный документ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(пакет электронных документов), в соответствии        со статьей 11 Федерального закона от 06.04.2011 № 63-ФЗ             «Об электронной подписи».</w:t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2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4"/>
                <w:shd w:fill="FFFFFF" w:val="clear"/>
              </w:rPr>
              <w:t>Основания для приостановления предоставления муниципальной услуги законодательством Российской Федерации не предусмотрены</w:t>
            </w:r>
          </w:p>
        </w:tc>
        <w:tc>
          <w:tcPr>
            <w:tcW w:w="44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1"/>
              <w:shd w:val="clear" w:color="auto" w:fill="FFFFFF"/>
              <w:spacing w:before="100" w:after="100"/>
              <w:jc w:val="left"/>
              <w:rPr/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тсутствие у заявителя права (полномочий представителя заявителя) на получение        муниципальной услуги;</w:t>
            </w:r>
          </w:p>
          <w:p>
            <w:pPr>
              <w:pStyle w:val="S1"/>
              <w:shd w:val="clear" w:color="auto" w:fill="FFFFFF"/>
              <w:jc w:val="left"/>
              <w:rPr/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редставление документов в                      ненадлежащий орган;</w:t>
            </w:r>
          </w:p>
          <w:p>
            <w:pPr>
              <w:pStyle w:val="S1"/>
              <w:shd w:val="clear" w:color="auto" w:fill="FFFFFF"/>
              <w:jc w:val="left"/>
              <w:rPr/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бращение (в письменном виде) заявителя с просьбой о прекращении предоставления муниципальной услуги;</w:t>
            </w:r>
          </w:p>
          <w:p>
            <w:pPr>
              <w:pStyle w:val="S1"/>
              <w:shd w:val="clear" w:color="auto" w:fill="FFFFFF"/>
              <w:spacing w:before="100" w:after="100"/>
              <w:jc w:val="left"/>
              <w:rPr/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тсутствие допущенных опечаток и ошибок в выданных в результате предоставления муниципальной услуги документах.</w:t>
            </w:r>
          </w:p>
        </w:tc>
      </w:tr>
      <w:tr>
        <w:trPr>
          <w:trHeight w:val="4695" w:hRule="atLeast"/>
        </w:trPr>
        <w:tc>
          <w:tcPr>
            <w:tcW w:w="7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>
            <w:pPr>
              <w:pStyle w:val="Style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9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</w:rPr>
            </w:pPr>
            <w:r>
              <w:rPr>
                <w:rFonts w:eastAsia="PT Astra Serif" w:cs="PT Astra Serif"/>
                <w:b w:val="false"/>
                <w:bCs w:val="false"/>
                <w:sz w:val="22"/>
                <w:szCs w:val="28"/>
                <w:lang w:eastAsia="en-US"/>
              </w:rPr>
              <w:t>Заявители, ранее обращавшиеся за получением муниципальной услуги за выдачей дубликата документа, выданного по результату её предоставления</w:t>
            </w:r>
          </w:p>
        </w:tc>
        <w:tc>
          <w:tcPr>
            <w:tcW w:w="31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Представление заявителем документов, имеющих повреждения и наличие исправлений, не позволяющих однозначно истолковать их содержание, не содержащих подписи, печати (при наличии);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есоблюдение установленных условий признания действительности усиленной квалифицированной электронной подписи, которой подписан электронный документ (пакет электронных документов), в соответствии со статьей 11 Федерального закона               от 06.04.2011 № 63-ФЗ           «Об электронной подписи»</w:t>
            </w:r>
          </w:p>
        </w:tc>
        <w:tc>
          <w:tcPr>
            <w:tcW w:w="32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4"/>
                <w:shd w:fill="FFFFFF" w:val="clear"/>
              </w:rPr>
              <w:t>Основания для приостановления предоставления муниципальной услуги законодательством Российской Федерации не предусмотрены</w:t>
            </w:r>
          </w:p>
        </w:tc>
        <w:tc>
          <w:tcPr>
            <w:tcW w:w="44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keepNext w:val="false"/>
              <w:keepLines w:val="false"/>
              <w:widowControl w:val="false"/>
              <w:suppressAutoHyphens w:val="true"/>
              <w:bidi w:val="0"/>
              <w:spacing w:lineRule="auto" w:line="240" w:before="0" w:after="0"/>
              <w:ind w:hanging="0"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Отсутствие у заявителя права (полномочий представителя заявителя) на получение муниципальной услуги;</w:t>
            </w:r>
          </w:p>
          <w:p>
            <w:pPr>
              <w:pStyle w:val="ConsPlus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редставление документов в ненадлежащий орган;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бращение (в письменном виде) заявителя с просьбой о прекращении предоставления муниципальной услуги;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4. 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тсутствие факта обращения заявителя за получением муниципальной услуги, по результатам которой выдан соответствующий документ.</w:t>
            </w:r>
          </w:p>
        </w:tc>
      </w:tr>
      <w:tr>
        <w:trPr>
          <w:trHeight w:val="1620" w:hRule="atLeast"/>
        </w:trPr>
        <w:tc>
          <w:tcPr>
            <w:tcW w:w="7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</w:rPr>
            </w:pPr>
            <w:r>
              <w:rPr>
                <w:sz w:val="22"/>
              </w:rPr>
              <w:t>От имени заявителя могут действовать его представители, наделённые соответствующими полномочиями в порядке, установленном законодательством Российской Федерации</w:t>
            </w:r>
          </w:p>
        </w:tc>
        <w:tc>
          <w:tcPr>
            <w:tcW w:w="31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1"/>
              <w:shd w:val="clear" w:color="auto" w:fill="FFFFFF"/>
              <w:spacing w:before="100" w:after="100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1. Представление заявителем документов, оформленных не в соответствии с установленным порядком (наличие                   исправлений, серьёзных          повреждений, не позволяющих однозначно истолковать их     содержание, отсутствие       обратного адреса, отсутствие подписи, печати (при наличии);</w:t>
            </w:r>
          </w:p>
          <w:p>
            <w:pPr>
              <w:pStyle w:val="S1"/>
              <w:shd w:val="clear" w:color="auto" w:fill="FFFFFF"/>
              <w:spacing w:before="100" w:after="1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есоблюдение установленных законодательством Российской Федерации условий признания действительности электронной подписи.</w:t>
            </w:r>
          </w:p>
        </w:tc>
        <w:tc>
          <w:tcPr>
            <w:tcW w:w="32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  <w:shd w:fill="FFFFFF" w:val="clear"/>
              </w:rPr>
              <w:t>Основания для приостановления предоставления муниципальной услуги законодательством Российской Федерации не предусмотрены</w:t>
            </w:r>
          </w:p>
        </w:tc>
        <w:tc>
          <w:tcPr>
            <w:tcW w:w="44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bidi w:val="0"/>
              <w:spacing w:lineRule="auto" w:line="240" w:before="0" w:after="0"/>
              <w:ind w:hanging="0" w:left="57" w:right="57"/>
              <w:jc w:val="left"/>
              <w:rPr>
                <w:rFonts w:ascii="Times New Roman" w:hAnsi="Times New Roman"/>
              </w:rPr>
            </w:pPr>
            <w:r>
              <w:rPr>
                <w:sz w:val="22"/>
                <w:shd w:fill="FFFFFF" w:val="clear"/>
              </w:rPr>
              <w:t>Перечень оснований для отказа в предоставлении муниципальной услуги используется в зависимости от идентификаторов категории (признаков) заявителей, чьи интересы представляет уполномоченное лицо</w:t>
            </w:r>
          </w:p>
        </w:tc>
      </w:tr>
    </w:tbl>
    <w:p>
      <w:pPr>
        <w:pStyle w:val="ConsPlusNormal"/>
        <w:ind w:firstLine="708" w:left="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8" w:left="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4"/>
        <w:spacing w:lineRule="auto" w:line="22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Директор департамента городского </w:t>
      </w:r>
    </w:p>
    <w:p>
      <w:pPr>
        <w:pStyle w:val="Style14"/>
        <w:spacing w:lineRule="auto" w:line="22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хозяйства и топливно-энергетического </w:t>
      </w:r>
    </w:p>
    <w:p>
      <w:pPr>
        <w:pStyle w:val="Style14"/>
        <w:spacing w:lineRule="auto" w:line="22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комплекса администрации муниципального </w:t>
      </w:r>
    </w:p>
    <w:p>
      <w:pPr>
        <w:pStyle w:val="Style14"/>
        <w:spacing w:lineRule="auto" w:line="22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образования город Краснодар                                                                </w:t>
        <w:tab/>
        <w:tab/>
        <w:tab/>
        <w:tab/>
        <w:tab/>
        <w:tab/>
        <w:t xml:space="preserve">     О.В.Шишковский</w:t>
      </w:r>
    </w:p>
    <w:sectPr>
      <w:headerReference w:type="default" r:id="rId2"/>
      <w:type w:val="nextPage"/>
      <w:pgSz w:orient="landscape" w:w="16838" w:h="11906"/>
      <w:pgMar w:left="1701" w:right="567" w:gutter="0" w:header="708" w:top="1276" w:footer="0" w:bottom="1105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ar-SA" w:bidi="ar-SA"/>
    </w:rPr>
  </w:style>
  <w:style w:type="paragraph" w:styleId="Heading1">
    <w:name w:val="Heading 1"/>
    <w:basedOn w:val="Normal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qFormat/>
    <w:rPr>
      <w:sz w:val="48"/>
      <w:szCs w:val="48"/>
    </w:rPr>
  </w:style>
  <w:style w:type="character" w:styleId="SubtitleChar">
    <w:name w:val="Subtitle Char"/>
    <w:basedOn w:val="DefaultParagraphFont"/>
    <w:qFormat/>
    <w:rPr>
      <w:sz w:val="24"/>
      <w:szCs w:val="24"/>
    </w:rPr>
  </w:style>
  <w:style w:type="character" w:styleId="QuoteChar">
    <w:name w:val="Quote Char"/>
    <w:qFormat/>
    <w:rPr>
      <w:i/>
    </w:rPr>
  </w:style>
  <w:style w:type="character" w:styleId="IntenseQuoteChar">
    <w:name w:val="Intense Quote Char"/>
    <w:qFormat/>
    <w:rPr>
      <w:i/>
    </w:rPr>
  </w:style>
  <w:style w:type="character" w:styleId="HeaderChar">
    <w:name w:val="Header Char"/>
    <w:basedOn w:val="DefaultParagraphFont"/>
    <w:qFormat/>
    <w:rPr/>
  </w:style>
  <w:style w:type="character" w:styleId="FooterChar">
    <w:name w:val="Footer Char"/>
    <w:basedOn w:val="DefaultParagraphFont"/>
    <w:qFormat/>
    <w:rPr/>
  </w:style>
  <w:style w:type="character" w:styleId="CaptionChar">
    <w:name w:val="Caption Char"/>
    <w:qFormat/>
    <w:rPr/>
  </w:style>
  <w:style w:type="character" w:styleId="Hyperlink">
    <w:name w:val="Hyperlink"/>
    <w:rPr>
      <w:color w:themeColor="hyperlink" w:val="0000FF"/>
      <w:u w:val="single"/>
    </w:rPr>
  </w:style>
  <w:style w:type="character" w:styleId="FootnoteTextChar">
    <w:name w:val="Footnote Text Char"/>
    <w:qFormat/>
    <w:rPr>
      <w:sz w:val="18"/>
    </w:rPr>
  </w:style>
  <w:style w:type="character" w:styleId="Style5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qFormat/>
    <w:rPr>
      <w:sz w:val="20"/>
    </w:rPr>
  </w:style>
  <w:style w:type="character" w:styleId="Style6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Style7">
    <w:name w:val="Верхний колонтитул Знак"/>
    <w:basedOn w:val="DefaultParagraphFont"/>
    <w:qFormat/>
    <w:rPr>
      <w:rFonts w:ascii="Times New Roman" w:hAnsi="Times New Roman" w:eastAsia="Times New Roman" w:cs="Times New Roman"/>
      <w:sz w:val="28"/>
      <w:szCs w:val="20"/>
      <w:lang w:eastAsia="ar-SA"/>
    </w:rPr>
  </w:style>
  <w:style w:type="character" w:styleId="Style8">
    <w:name w:val="Нижний колонтитул Знак"/>
    <w:basedOn w:val="DefaultParagraphFont"/>
    <w:qFormat/>
    <w:rPr>
      <w:rFonts w:ascii="Times New Roman" w:hAnsi="Times New Roman" w:eastAsia="Times New Roman" w:cs="Times New Roman"/>
      <w:sz w:val="28"/>
      <w:szCs w:val="20"/>
      <w:lang w:eastAsia="ar-SA"/>
    </w:rPr>
  </w:style>
  <w:style w:type="character" w:styleId="Style9">
    <w:name w:val="Маркеры"/>
    <w:qFormat/>
    <w:rPr>
      <w:rFonts w:ascii="OpenSymbol" w:hAnsi="OpenSymbol" w:eastAsia="OpenSymbol" w:cs="OpenSymbol"/>
    </w:rPr>
  </w:style>
  <w:style w:type="character" w:styleId="Style10">
    <w:name w:val="Символ нумерации"/>
    <w:qFormat/>
    <w:rPr/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1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qFormat/>
    <w:pPr>
      <w:spacing w:before="0" w:after="160"/>
      <w:ind w:left="720"/>
      <w:contextualSpacing/>
    </w:pPr>
    <w:rPr/>
  </w:style>
  <w:style w:type="paragraph" w:styleId="Title">
    <w:name w:val="Title"/>
    <w:basedOn w:val="Normal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qFormat/>
    <w:pPr>
      <w:ind w:left="720" w:right="720"/>
    </w:pPr>
    <w:rPr>
      <w:i/>
    </w:rPr>
  </w:style>
  <w:style w:type="paragraph" w:styleId="IntenseQuote">
    <w:name w:val="Intense Quote"/>
    <w:basedOn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fill="F2F2F2"/>
      <w:spacing w:before="0" w:after="160"/>
      <w:ind w:left="720" w:right="720"/>
    </w:pPr>
    <w:rPr>
      <w:i/>
    </w:rPr>
  </w:style>
  <w:style w:type="paragraph" w:styleId="FootnoteText">
    <w:name w:val="Footnote Text"/>
    <w:basedOn w:val="Normal"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pPr>
      <w:spacing w:before="0" w:after="57"/>
      <w:ind w:hanging="0" w:left="0" w:right="0"/>
    </w:pPr>
    <w:rPr/>
  </w:style>
  <w:style w:type="paragraph" w:styleId="TOC2">
    <w:name w:val="TOC 2"/>
    <w:basedOn w:val="Normal"/>
    <w:pPr>
      <w:spacing w:before="0" w:after="57"/>
      <w:ind w:hanging="0" w:left="283" w:right="0"/>
    </w:pPr>
    <w:rPr/>
  </w:style>
  <w:style w:type="paragraph" w:styleId="TOC3">
    <w:name w:val="TOC 3"/>
    <w:basedOn w:val="Normal"/>
    <w:pPr>
      <w:spacing w:before="0" w:after="57"/>
      <w:ind w:hanging="0" w:left="567" w:right="0"/>
    </w:pPr>
    <w:rPr/>
  </w:style>
  <w:style w:type="paragraph" w:styleId="TOC4">
    <w:name w:val="TOC 4"/>
    <w:basedOn w:val="Normal"/>
    <w:pPr>
      <w:spacing w:before="0" w:after="57"/>
      <w:ind w:hanging="0" w:left="850" w:right="0"/>
    </w:pPr>
    <w:rPr/>
  </w:style>
  <w:style w:type="paragraph" w:styleId="TOC5">
    <w:name w:val="TOC 5"/>
    <w:basedOn w:val="Normal"/>
    <w:pPr>
      <w:spacing w:before="0" w:after="57"/>
      <w:ind w:hanging="0" w:left="1134" w:right="0"/>
    </w:pPr>
    <w:rPr/>
  </w:style>
  <w:style w:type="paragraph" w:styleId="TOC6">
    <w:name w:val="TOC 6"/>
    <w:basedOn w:val="Normal"/>
    <w:pPr>
      <w:spacing w:before="0" w:after="57"/>
      <w:ind w:hanging="0" w:left="1417" w:right="0"/>
    </w:pPr>
    <w:rPr/>
  </w:style>
  <w:style w:type="paragraph" w:styleId="TOC7">
    <w:name w:val="TOC 7"/>
    <w:basedOn w:val="Normal"/>
    <w:pPr>
      <w:spacing w:before="0" w:after="57"/>
      <w:ind w:hanging="0" w:left="1701" w:right="0"/>
    </w:pPr>
    <w:rPr/>
  </w:style>
  <w:style w:type="paragraph" w:styleId="TOC8">
    <w:name w:val="TOC 8"/>
    <w:basedOn w:val="Normal"/>
    <w:pPr>
      <w:spacing w:before="0" w:after="57"/>
      <w:ind w:hanging="0" w:left="1984" w:right="0"/>
    </w:pPr>
    <w:rPr/>
  </w:style>
  <w:style w:type="paragraph" w:styleId="TOC9">
    <w:name w:val="TOC 9"/>
    <w:basedOn w:val="Normal"/>
    <w:pPr>
      <w:spacing w:before="0" w:after="57"/>
      <w:ind w:hanging="0" w:left="2268" w:right="0"/>
    </w:pPr>
    <w:rPr/>
  </w:style>
  <w:style w:type="paragraph" w:styleId="IndexHeading">
    <w:name w:val="Index Heading"/>
    <w:basedOn w:val="Style11"/>
    <w:pPr/>
    <w:rPr/>
  </w:style>
  <w:style w:type="paragraph" w:styleId="TOCHeading">
    <w:name w:val="TOC Heading"/>
    <w:qFormat/>
    <w:pPr>
      <w:widowControl/>
      <w:suppressAutoHyphens w:val="true"/>
      <w:overflowPunct w:val="false"/>
      <w:bidi w:val="0"/>
      <w:spacing w:lineRule="auto" w:line="259" w:before="0" w:after="160"/>
      <w:jc w:val="left"/>
    </w:pPr>
    <w:rPr>
      <w:rFonts w:ascii="Calibri" w:hAnsi="Calibri" w:eastAsia="Calibri" w:cs="Arial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pPr>
      <w:spacing w:before="0" w:after="0"/>
    </w:pPr>
    <w:rPr/>
  </w:style>
  <w:style w:type="paragraph" w:styleId="Style13">
    <w:name w:val="Колонтитул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Calibri" w:hAnsi="Calibri" w:eastAsia="Calibri" w:cs="Arial"/>
      <w:color w:val="auto"/>
      <w:kern w:val="0"/>
      <w:sz w:val="22"/>
      <w:szCs w:val="22"/>
      <w:lang w:val="ru-RU" w:eastAsia="en-US" w:bidi="ar-SA"/>
    </w:rPr>
  </w:style>
  <w:style w:type="paragraph" w:styleId="ConsPlusNormal">
    <w:name w:val="ConsPlusNormal"/>
    <w:qFormat/>
    <w:pPr>
      <w:keepNext w:val="false"/>
      <w:keepLines w:val="false"/>
      <w:pageBreakBefore w:val="false"/>
      <w:widowControl w:val="false"/>
      <w:suppressAutoHyphens w:val="true"/>
      <w:overflowPunct w:val="false"/>
      <w:bidi w:val="0"/>
      <w:spacing w:lineRule="auto" w:line="240" w:before="0" w:after="0"/>
      <w:ind w:hanging="0" w:left="0" w:right="0"/>
      <w:jc w:val="left"/>
    </w:pPr>
    <w:rPr>
      <w:rFonts w:ascii="Calibri" w:hAnsi="Calibri" w:eastAsia="Times New Roman" w:cs="Calibri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2"/>
      <w:sz w:val="22"/>
      <w:szCs w:val="20"/>
      <w:u w:val="none"/>
      <w:vertAlign w:val="baseline"/>
      <w:lang w:val="ru-RU" w:eastAsia="ru-RU" w:bidi="ar-SA"/>
    </w:rPr>
  </w:style>
  <w:style w:type="paragraph" w:styleId="Style14">
    <w:name w:val="Обычный"/>
    <w:qFormat/>
    <w:pPr>
      <w:keepNext w:val="false"/>
      <w:keepLines w:val="false"/>
      <w:pageBreakBefore w:val="false"/>
      <w:widowControl/>
      <w:suppressAutoHyphens w:val="true"/>
      <w:overflowPunct w:val="fals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8"/>
      <w:sz w:val="28"/>
      <w:szCs w:val="20"/>
      <w:u w:val="none"/>
      <w:vertAlign w:val="baseline"/>
      <w:lang w:val="ru-RU" w:eastAsia="ar-SA" w:bidi="ar-SA"/>
    </w:rPr>
  </w:style>
  <w:style w:type="paragraph" w:styleId="Style15">
    <w:name w:val="Содержимое таблицы"/>
    <w:basedOn w:val="Normal"/>
    <w:qFormat/>
    <w:pPr>
      <w:widowControl w:val="false"/>
      <w:suppressLineNumbers/>
    </w:pPr>
    <w:rPr/>
  </w:style>
  <w:style w:type="paragraph" w:styleId="S1">
    <w:name w:val="s_1"/>
    <w:basedOn w:val="Normal"/>
    <w:qFormat/>
    <w:pPr>
      <w:widowControl/>
      <w:suppressAutoHyphens w:val="false"/>
      <w:overflowPunct w:val="true"/>
      <w:spacing w:before="100" w:after="100"/>
      <w:textAlignment w:val="auto"/>
    </w:pPr>
    <w:rPr>
      <w:kern w:val="0"/>
      <w:szCs w:val="24"/>
    </w:rPr>
  </w:style>
  <w:style w:type="paragraph" w:styleId="Style16">
    <w:name w:val="Заголовок таблицы"/>
    <w:basedOn w:val="Style15"/>
    <w:qFormat/>
    <w:pPr>
      <w:suppressLineNumbers/>
      <w:jc w:val="center"/>
    </w:pPr>
    <w:rPr>
      <w:b/>
      <w:bCs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before="0" w:after="0"/>
      <w:ind w:firstLine="720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2"/>
      <w:lang w:val="ru-RU" w:eastAsia="ru-RU" w:bidi="ar-SA"/>
    </w:rPr>
  </w:style>
  <w:style w:type="paragraph" w:styleId="Style17">
    <w:name w:val="Нормальный"/>
    <w:basedOn w:val="Standard"/>
    <w:qFormat/>
    <w:pPr/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Application>LibreOffice/7.6.7.2$Linux_X86_64 LibreOffice_project/60$Build-2</Application>
  <AppVersion>15.0000</AppVersion>
  <Pages>5</Pages>
  <Words>908</Words>
  <Characters>7206</Characters>
  <CharactersWithSpaces>8239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2022-07-11T13:34:00Z</dcterms:created>
  <dc:creator>Левченко Е.В.</dc:creator>
  <dc:description/>
  <dc:language>ru-RU</dc:language>
  <cp:lastModifiedBy/>
  <cp:lastPrinted>2025-08-13T17:28:33Z</cp:lastPrinted>
  <dcterms:modified xsi:type="dcterms:W3CDTF">2025-08-13T17:30:21Z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