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C6FF" w14:textId="77777777" w:rsidR="00585A49" w:rsidRDefault="00585A49" w:rsidP="00585A49">
      <w:pPr>
        <w:pStyle w:val="ConsPlusNormal"/>
        <w:jc w:val="right"/>
        <w:outlineLvl w:val="1"/>
      </w:pPr>
      <w:r>
        <w:t>Приложение N 1</w:t>
      </w:r>
    </w:p>
    <w:p w14:paraId="164DFF61" w14:textId="77777777" w:rsidR="00585A49" w:rsidRDefault="00585A49" w:rsidP="00585A49">
      <w:pPr>
        <w:pStyle w:val="ConsPlusNormal"/>
        <w:jc w:val="both"/>
      </w:pPr>
    </w:p>
    <w:p w14:paraId="494ADE71" w14:textId="77777777" w:rsidR="00585A49" w:rsidRDefault="00585A49" w:rsidP="00585A49">
      <w:pPr>
        <w:pStyle w:val="ConsPlusTitle"/>
        <w:jc w:val="center"/>
      </w:pPr>
      <w:bookmarkStart w:id="0" w:name="P72"/>
      <w:bookmarkEnd w:id="0"/>
      <w:r>
        <w:t>РЕКОМЕНДУЕМЫЙ ПЕРЕЧЕНЬ</w:t>
      </w:r>
    </w:p>
    <w:p w14:paraId="5844635A" w14:textId="77777777" w:rsidR="00585A49" w:rsidRDefault="00585A49" w:rsidP="00585A49">
      <w:pPr>
        <w:pStyle w:val="ConsPlusTitle"/>
        <w:jc w:val="center"/>
      </w:pPr>
      <w:r>
        <w:t>ДОКУМЕНТОВ, НАПРАВЛЯЕМЫЙ СНТ В ТСО ПРИ ПЕРЕДАЧЕ ОБЪЕКТОВ</w:t>
      </w:r>
    </w:p>
    <w:p w14:paraId="52A4466A" w14:textId="77777777" w:rsidR="00585A49" w:rsidRDefault="00585A49" w:rsidP="00585A49">
      <w:pPr>
        <w:pStyle w:val="ConsPlusTitle"/>
        <w:jc w:val="center"/>
      </w:pPr>
      <w:r>
        <w:t>ЭЛЕКТРОСЕТЕВОГО ХОЗЯЙСТВА НА БАЛАНС ТСО</w:t>
      </w:r>
    </w:p>
    <w:p w14:paraId="032E3EBB" w14:textId="77777777" w:rsidR="00585A49" w:rsidRDefault="00585A49" w:rsidP="00585A49">
      <w:pPr>
        <w:pStyle w:val="ConsPlusNormal"/>
        <w:jc w:val="both"/>
      </w:pPr>
    </w:p>
    <w:p w14:paraId="202946D4" w14:textId="77777777" w:rsidR="00585A49" w:rsidRDefault="00585A49" w:rsidP="00585A49">
      <w:pPr>
        <w:pStyle w:val="ConsPlusNormal"/>
        <w:ind w:firstLine="540"/>
        <w:jc w:val="both"/>
      </w:pPr>
      <w:r>
        <w:t>1. Учредительные документы.</w:t>
      </w:r>
    </w:p>
    <w:p w14:paraId="6A8F0403" w14:textId="77777777" w:rsidR="00585A49" w:rsidRDefault="00585A49" w:rsidP="00585A49">
      <w:pPr>
        <w:pStyle w:val="ConsPlusNormal"/>
        <w:spacing w:before="220"/>
        <w:ind w:firstLine="540"/>
        <w:jc w:val="both"/>
      </w:pPr>
      <w:r>
        <w:t>2. Свидетельство о государственной регистрации юридического лица, выписка из ЕГРЮЛ (дата выдачи не более 2 мес.).</w:t>
      </w:r>
    </w:p>
    <w:p w14:paraId="0B99E57F" w14:textId="77777777" w:rsidR="00585A49" w:rsidRDefault="00585A49" w:rsidP="00585A49">
      <w:pPr>
        <w:pStyle w:val="ConsPlusNormal"/>
        <w:spacing w:before="220"/>
        <w:ind w:firstLine="540"/>
        <w:jc w:val="both"/>
      </w:pPr>
      <w:r>
        <w:t>3. Подтверждение полномочий единоличного исполнительного органа.</w:t>
      </w:r>
    </w:p>
    <w:p w14:paraId="2A05FD06" w14:textId="77777777" w:rsidR="00585A49" w:rsidRDefault="00585A49" w:rsidP="00585A49">
      <w:pPr>
        <w:pStyle w:val="ConsPlusNormal"/>
        <w:spacing w:before="220"/>
        <w:ind w:firstLine="540"/>
        <w:jc w:val="both"/>
      </w:pPr>
      <w:r>
        <w:t>4. Акт разграничения балансовой принадлежности и эксплуатационной ответственности сторон, а при его отсутствии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 с актами ввода объектов, паспорта на оборудование, проект и сметы, договор купли-продажи объекта, договор энергоснабжения.</w:t>
      </w:r>
    </w:p>
    <w:p w14:paraId="42C89863" w14:textId="77777777" w:rsidR="00585A49" w:rsidRDefault="00585A49" w:rsidP="00585A49">
      <w:pPr>
        <w:pStyle w:val="ConsPlusNormal"/>
        <w:spacing w:before="220"/>
        <w:ind w:firstLine="540"/>
        <w:jc w:val="both"/>
      </w:pPr>
      <w:r>
        <w:t>5. 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имущества, перечень фактически запитанных потребителей).</w:t>
      </w:r>
    </w:p>
    <w:p w14:paraId="248AD333" w14:textId="77777777" w:rsidR="00585A49" w:rsidRDefault="00585A49" w:rsidP="00585A49">
      <w:pPr>
        <w:pStyle w:val="ConsPlusNormal"/>
        <w:spacing w:before="220"/>
        <w:ind w:firstLine="540"/>
        <w:jc w:val="both"/>
      </w:pPr>
      <w:r>
        <w:t>6. Документы, подтверждающие право собственности или иное законное право на объекты электросетевого хозяйства.</w:t>
      </w:r>
    </w:p>
    <w:p w14:paraId="7CD51F12" w14:textId="77777777" w:rsidR="00585A49" w:rsidRDefault="00585A49" w:rsidP="00585A49">
      <w:pPr>
        <w:pStyle w:val="ConsPlusNormal"/>
        <w:spacing w:before="220"/>
        <w:ind w:firstLine="540"/>
        <w:jc w:val="both"/>
      </w:pPr>
      <w:r>
        <w:t>7. Схема земельного участка СНТ с указанием расположения объектов электросетевого хозяйства, а также точек технологического присоединения к сетям ТСО.</w:t>
      </w:r>
    </w:p>
    <w:p w14:paraId="2E0368AF" w14:textId="77777777" w:rsidR="00E77B7F" w:rsidRDefault="00E77B7F"/>
    <w:sectPr w:rsidR="00E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A0"/>
    <w:rsid w:val="00585A49"/>
    <w:rsid w:val="00D301A0"/>
    <w:rsid w:val="00E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40C8-4B98-4F62-A866-FC08157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5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Администрация ПВО г.Краснодара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Лахно</dc:creator>
  <cp:keywords/>
  <dc:description/>
  <cp:lastModifiedBy>Александр Лахно</cp:lastModifiedBy>
  <cp:revision>2</cp:revision>
  <dcterms:created xsi:type="dcterms:W3CDTF">2023-02-13T09:16:00Z</dcterms:created>
  <dcterms:modified xsi:type="dcterms:W3CDTF">2023-02-13T09:16:00Z</dcterms:modified>
</cp:coreProperties>
</file>