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9B6DA0">
        <w:rPr>
          <w:sz w:val="28"/>
          <w:szCs w:val="28"/>
        </w:rPr>
        <w:t>1</w:t>
      </w:r>
      <w:proofErr w:type="gramStart"/>
      <w:r w:rsidR="00A872D2">
        <w:rPr>
          <w:sz w:val="28"/>
          <w:szCs w:val="28"/>
        </w:rPr>
        <w:t>/В</w:t>
      </w:r>
      <w:proofErr w:type="gramEnd"/>
    </w:p>
    <w:p w:rsidR="00A351D0" w:rsidRDefault="00A351D0" w:rsidP="00832358">
      <w:pPr>
        <w:jc w:val="center"/>
        <w:rPr>
          <w:sz w:val="28"/>
          <w:szCs w:val="28"/>
        </w:rPr>
      </w:pPr>
    </w:p>
    <w:p w:rsidR="00A351D0" w:rsidRDefault="003F2034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B1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FC1479" w:rsidRDefault="00FC1479" w:rsidP="00FC14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контрактной системе в сфере закупок товаров, работ,</w:t>
      </w:r>
    </w:p>
    <w:p w:rsidR="007F0CCC" w:rsidRDefault="00FC1479" w:rsidP="00A54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государственных и муниципальных нужд </w:t>
      </w:r>
      <w:r w:rsidR="00A351D0">
        <w:rPr>
          <w:sz w:val="28"/>
          <w:szCs w:val="28"/>
        </w:rPr>
        <w:t xml:space="preserve">и иных нормативных </w:t>
      </w:r>
    </w:p>
    <w:p w:rsidR="000A028D" w:rsidRDefault="00A351D0" w:rsidP="000A02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Российской Федерации</w:t>
      </w:r>
      <w:r w:rsidR="00FC1479">
        <w:rPr>
          <w:sz w:val="28"/>
          <w:szCs w:val="28"/>
        </w:rPr>
        <w:t xml:space="preserve"> </w:t>
      </w:r>
      <w:proofErr w:type="gramStart"/>
      <w:r w:rsidR="000A028D">
        <w:rPr>
          <w:sz w:val="28"/>
          <w:szCs w:val="28"/>
        </w:rPr>
        <w:t>муниципальным</w:t>
      </w:r>
      <w:proofErr w:type="gramEnd"/>
      <w:r w:rsidR="000A028D">
        <w:rPr>
          <w:sz w:val="28"/>
          <w:szCs w:val="28"/>
        </w:rPr>
        <w:t xml:space="preserve"> бюджетным </w:t>
      </w:r>
    </w:p>
    <w:p w:rsidR="009B6DA0" w:rsidRDefault="000A028D" w:rsidP="009B6DA0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учреждением </w:t>
      </w:r>
      <w:r>
        <w:rPr>
          <w:rFonts w:eastAsia="Calibri"/>
          <w:sz w:val="28"/>
          <w:szCs w:val="28"/>
        </w:rPr>
        <w:t>муниципального образования</w:t>
      </w:r>
      <w:r w:rsidR="009B6D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 Краснодар </w:t>
      </w:r>
    </w:p>
    <w:p w:rsidR="00A351D0" w:rsidRPr="009B6DA0" w:rsidRDefault="000A028D" w:rsidP="009B6DA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</w:t>
      </w:r>
      <w:r w:rsidR="009B6DA0">
        <w:rPr>
          <w:rFonts w:eastAsia="Calibri"/>
          <w:sz w:val="28"/>
          <w:szCs w:val="28"/>
        </w:rPr>
        <w:t>етский оздоровительный центр «Краснодарская смена</w:t>
      </w:r>
      <w:r>
        <w:rPr>
          <w:sz w:val="28"/>
          <w:szCs w:val="28"/>
        </w:rPr>
        <w:t>»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9301D3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B6DA0">
        <w:rPr>
          <w:sz w:val="28"/>
          <w:szCs w:val="28"/>
        </w:rPr>
        <w:t xml:space="preserve"> ма</w:t>
      </w:r>
      <w:r w:rsidR="009841EB">
        <w:rPr>
          <w:sz w:val="28"/>
          <w:szCs w:val="28"/>
        </w:rPr>
        <w:t xml:space="preserve">я </w:t>
      </w:r>
      <w:r w:rsidR="00A351D0" w:rsidRPr="009439AB">
        <w:rPr>
          <w:sz w:val="28"/>
          <w:szCs w:val="28"/>
        </w:rPr>
        <w:t>201</w:t>
      </w:r>
      <w:r w:rsidR="009B6DA0">
        <w:rPr>
          <w:sz w:val="28"/>
          <w:szCs w:val="28"/>
        </w:rPr>
        <w:t>7</w:t>
      </w:r>
      <w:r w:rsidR="00A351D0" w:rsidRPr="009439AB">
        <w:rPr>
          <w:sz w:val="28"/>
          <w:szCs w:val="28"/>
        </w:rPr>
        <w:t xml:space="preserve"> года           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proofErr w:type="gramStart"/>
      <w:r w:rsidR="00A351D0">
        <w:rPr>
          <w:sz w:val="28"/>
          <w:szCs w:val="28"/>
        </w:rPr>
        <w:t>г</w:t>
      </w:r>
      <w:proofErr w:type="gramEnd"/>
      <w:r w:rsidR="00A351D0">
        <w:rPr>
          <w:sz w:val="28"/>
          <w:szCs w:val="28"/>
        </w:rPr>
        <w:t>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F7AAF" w:rsidRDefault="00283F6A" w:rsidP="00EF7A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B6DA0">
        <w:rPr>
          <w:sz w:val="28"/>
          <w:szCs w:val="28"/>
        </w:rPr>
        <w:t xml:space="preserve">В соответствии </w:t>
      </w:r>
      <w:r w:rsidR="00751688">
        <w:rPr>
          <w:sz w:val="28"/>
          <w:szCs w:val="28"/>
        </w:rPr>
        <w:t xml:space="preserve">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 w:rsidR="0075168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 w:rsidR="00751688">
        <w:rPr>
          <w:sz w:val="28"/>
          <w:szCs w:val="28"/>
        </w:rPr>
        <w:t xml:space="preserve"> З</w:t>
      </w:r>
      <w:r w:rsidR="00751688">
        <w:rPr>
          <w:sz w:val="28"/>
          <w:szCs w:val="28"/>
        </w:rPr>
        <w:t>а</w:t>
      </w:r>
      <w:r w:rsidR="00751688"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proofErr w:type="gramStart"/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9B6DA0">
        <w:rPr>
          <w:sz w:val="28"/>
          <w:szCs w:val="28"/>
        </w:rPr>
        <w:t>ведущим</w:t>
      </w:r>
      <w:r w:rsidR="00D20F3D">
        <w:rPr>
          <w:sz w:val="28"/>
          <w:szCs w:val="28"/>
        </w:rPr>
        <w:t xml:space="preserve">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>мики департамента экономического развития, инвестиций и внешних связей администрации муниципального образования город Краснодар</w:t>
      </w:r>
      <w:r w:rsidR="00A872D2">
        <w:rPr>
          <w:sz w:val="28"/>
          <w:szCs w:val="28"/>
        </w:rPr>
        <w:t xml:space="preserve"> (далее - Депа</w:t>
      </w:r>
      <w:r w:rsidR="00A872D2">
        <w:rPr>
          <w:sz w:val="28"/>
          <w:szCs w:val="28"/>
        </w:rPr>
        <w:t>р</w:t>
      </w:r>
      <w:r w:rsidR="00A872D2">
        <w:rPr>
          <w:sz w:val="28"/>
          <w:szCs w:val="28"/>
        </w:rPr>
        <w:t>тамент)</w:t>
      </w:r>
      <w:r w:rsidR="004C09DA">
        <w:rPr>
          <w:sz w:val="28"/>
          <w:szCs w:val="28"/>
        </w:rPr>
        <w:t xml:space="preserve"> </w:t>
      </w:r>
      <w:proofErr w:type="spellStart"/>
      <w:r w:rsidR="009B6DA0">
        <w:rPr>
          <w:sz w:val="28"/>
          <w:szCs w:val="28"/>
        </w:rPr>
        <w:t>И.А.Болдыревой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</w:t>
      </w:r>
      <w:r w:rsidR="00AF032B">
        <w:rPr>
          <w:sz w:val="28"/>
          <w:szCs w:val="28"/>
        </w:rPr>
        <w:t>о</w:t>
      </w:r>
      <w:r w:rsidR="00AF032B">
        <w:rPr>
          <w:sz w:val="28"/>
          <w:szCs w:val="28"/>
        </w:rPr>
        <w:t>ваний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</w:t>
      </w:r>
      <w:r w:rsidR="000331A3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муниципальным бюджет</w:t>
      </w:r>
      <w:r w:rsidR="009B6DA0">
        <w:rPr>
          <w:sz w:val="28"/>
          <w:szCs w:val="28"/>
        </w:rPr>
        <w:t xml:space="preserve">ным </w:t>
      </w:r>
      <w:r w:rsidR="00D20F3D">
        <w:rPr>
          <w:sz w:val="28"/>
          <w:szCs w:val="28"/>
        </w:rPr>
        <w:t xml:space="preserve">учреждением </w:t>
      </w:r>
      <w:r w:rsidR="00D20F3D">
        <w:rPr>
          <w:rFonts w:eastAsia="Calibri"/>
          <w:sz w:val="28"/>
          <w:szCs w:val="28"/>
        </w:rPr>
        <w:t>муниципального образования город</w:t>
      </w:r>
      <w:proofErr w:type="gramEnd"/>
      <w:r w:rsidR="00D20F3D">
        <w:rPr>
          <w:rFonts w:eastAsia="Calibri"/>
          <w:sz w:val="28"/>
          <w:szCs w:val="28"/>
        </w:rPr>
        <w:t xml:space="preserve"> Краснодар «Де</w:t>
      </w:r>
      <w:r w:rsidR="00D20F3D">
        <w:rPr>
          <w:rFonts w:eastAsia="Calibri"/>
          <w:sz w:val="28"/>
          <w:szCs w:val="28"/>
        </w:rPr>
        <w:t>т</w:t>
      </w:r>
      <w:r w:rsidR="009B6DA0">
        <w:rPr>
          <w:rFonts w:eastAsia="Calibri"/>
          <w:sz w:val="28"/>
          <w:szCs w:val="28"/>
        </w:rPr>
        <w:t>ский оздоровительный центр «Краснодарская смена</w:t>
      </w:r>
      <w:r w:rsidR="00D20F3D">
        <w:rPr>
          <w:sz w:val="28"/>
          <w:szCs w:val="28"/>
        </w:rPr>
        <w:t>»</w:t>
      </w:r>
      <w:r w:rsidR="00EF7AAF">
        <w:rPr>
          <w:sz w:val="28"/>
          <w:szCs w:val="28"/>
        </w:rPr>
        <w:t>.</w:t>
      </w:r>
    </w:p>
    <w:p w:rsidR="00A351D0" w:rsidRDefault="00EF7AAF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1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Основание проведения внеплановой проверки: </w:t>
      </w:r>
      <w:r w:rsidRPr="00B02F8B">
        <w:rPr>
          <w:sz w:val="28"/>
          <w:szCs w:val="28"/>
        </w:rPr>
        <w:t>выявлены нарушения з</w:t>
      </w:r>
      <w:r w:rsidRPr="00B02F8B">
        <w:rPr>
          <w:sz w:val="28"/>
          <w:szCs w:val="28"/>
        </w:rPr>
        <w:t>а</w:t>
      </w:r>
      <w:r w:rsidRPr="00B02F8B">
        <w:rPr>
          <w:sz w:val="28"/>
          <w:szCs w:val="28"/>
        </w:rPr>
        <w:t>конодательства Российской Федерации и иных нормативных правовых актов о контрактной системе в сфере закупок в ходе рассмотрения</w:t>
      </w:r>
      <w:r w:rsidR="00A872D2">
        <w:rPr>
          <w:sz w:val="28"/>
          <w:szCs w:val="28"/>
        </w:rPr>
        <w:t xml:space="preserve"> уведомления № 141 от 05</w:t>
      </w:r>
      <w:r w:rsidR="00A201A3">
        <w:rPr>
          <w:sz w:val="28"/>
          <w:szCs w:val="28"/>
        </w:rPr>
        <w:t>.04.2017</w:t>
      </w:r>
      <w:r w:rsidR="00A872D2">
        <w:rPr>
          <w:sz w:val="28"/>
          <w:szCs w:val="28"/>
        </w:rPr>
        <w:t xml:space="preserve"> </w:t>
      </w:r>
      <w:r w:rsidRPr="00B0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</w:t>
      </w:r>
      <w:r w:rsidR="00D10603">
        <w:rPr>
          <w:sz w:val="28"/>
          <w:szCs w:val="28"/>
        </w:rPr>
        <w:t xml:space="preserve">учреждения муниципального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</w:t>
      </w:r>
      <w:r w:rsidR="00D10603">
        <w:rPr>
          <w:sz w:val="28"/>
          <w:szCs w:val="28"/>
        </w:rPr>
        <w:t>вания город Краснодар «Детский оздоровительный центр «Краснодарская смена»</w:t>
      </w:r>
      <w:r>
        <w:rPr>
          <w:sz w:val="28"/>
          <w:szCs w:val="28"/>
        </w:rPr>
        <w:t xml:space="preserve"> </w:t>
      </w:r>
      <w:r w:rsidR="00A201A3">
        <w:rPr>
          <w:sz w:val="28"/>
          <w:szCs w:val="28"/>
        </w:rPr>
        <w:t>о заключении</w:t>
      </w:r>
      <w:r w:rsidRPr="007E194D">
        <w:rPr>
          <w:sz w:val="28"/>
          <w:szCs w:val="28"/>
        </w:rPr>
        <w:t xml:space="preserve"> контракта</w:t>
      </w:r>
      <w:r w:rsidR="004348A9">
        <w:rPr>
          <w:sz w:val="28"/>
          <w:szCs w:val="28"/>
        </w:rPr>
        <w:t xml:space="preserve"> </w:t>
      </w:r>
      <w:r w:rsidR="00A201A3">
        <w:rPr>
          <w:sz w:val="28"/>
          <w:szCs w:val="28"/>
        </w:rPr>
        <w:t xml:space="preserve">№ 376 от 04.04.2017 </w:t>
      </w:r>
      <w:r w:rsidRPr="007E194D">
        <w:rPr>
          <w:sz w:val="28"/>
          <w:szCs w:val="28"/>
        </w:rPr>
        <w:t xml:space="preserve">на </w:t>
      </w:r>
      <w:r w:rsidR="00D10603">
        <w:rPr>
          <w:sz w:val="28"/>
          <w:szCs w:val="28"/>
        </w:rPr>
        <w:t>оказание услуг по пр</w:t>
      </w:r>
      <w:r w:rsidR="00D10603">
        <w:rPr>
          <w:sz w:val="28"/>
          <w:szCs w:val="28"/>
        </w:rPr>
        <w:t>о</w:t>
      </w:r>
      <w:r w:rsidR="00D10603">
        <w:rPr>
          <w:sz w:val="28"/>
          <w:szCs w:val="28"/>
        </w:rPr>
        <w:t>ведению санитарно-эпидемиологических экспертиз, обследований, исследов</w:t>
      </w:r>
      <w:r w:rsidR="00D10603">
        <w:rPr>
          <w:sz w:val="28"/>
          <w:szCs w:val="28"/>
        </w:rPr>
        <w:t>а</w:t>
      </w:r>
      <w:r w:rsidR="00D10603">
        <w:rPr>
          <w:sz w:val="28"/>
          <w:szCs w:val="28"/>
        </w:rPr>
        <w:t>ний, испытаний, гигиенического обучения, а также токсикологических</w:t>
      </w:r>
      <w:proofErr w:type="gramEnd"/>
      <w:r w:rsidR="00D10603">
        <w:rPr>
          <w:sz w:val="28"/>
          <w:szCs w:val="28"/>
        </w:rPr>
        <w:t>, гиги</w:t>
      </w:r>
      <w:r w:rsidR="00D10603">
        <w:rPr>
          <w:sz w:val="28"/>
          <w:szCs w:val="28"/>
        </w:rPr>
        <w:t>е</w:t>
      </w:r>
      <w:r w:rsidR="00D10603">
        <w:rPr>
          <w:sz w:val="28"/>
          <w:szCs w:val="28"/>
        </w:rPr>
        <w:t>нических и иных видов оценок и экспертиз с выдачей соответствующего з</w:t>
      </w:r>
      <w:r w:rsidR="00D10603">
        <w:rPr>
          <w:sz w:val="28"/>
          <w:szCs w:val="28"/>
        </w:rPr>
        <w:t>а</w:t>
      </w:r>
      <w:r w:rsidR="00D10603">
        <w:rPr>
          <w:sz w:val="28"/>
          <w:szCs w:val="28"/>
        </w:rPr>
        <w:lastRenderedPageBreak/>
        <w:t>ключения, относящихся к его компетенции</w:t>
      </w:r>
      <w:r w:rsidR="00A201A3">
        <w:rPr>
          <w:sz w:val="28"/>
          <w:szCs w:val="28"/>
        </w:rPr>
        <w:t>,</w:t>
      </w:r>
      <w:r w:rsidR="00D10603">
        <w:rPr>
          <w:sz w:val="28"/>
          <w:szCs w:val="28"/>
        </w:rPr>
        <w:t xml:space="preserve"> </w:t>
      </w:r>
      <w:r w:rsidRPr="007E194D">
        <w:rPr>
          <w:sz w:val="28"/>
          <w:szCs w:val="28"/>
        </w:rPr>
        <w:t>с</w:t>
      </w:r>
      <w:r w:rsidR="00A201A3">
        <w:rPr>
          <w:sz w:val="28"/>
          <w:szCs w:val="28"/>
        </w:rPr>
        <w:t xml:space="preserve"> единственным поставщиком</w:t>
      </w:r>
      <w:r w:rsidRPr="007E194D">
        <w:rPr>
          <w:sz w:val="28"/>
          <w:szCs w:val="28"/>
        </w:rPr>
        <w:t xml:space="preserve"> </w:t>
      </w:r>
      <w:r w:rsidR="00C03A37">
        <w:rPr>
          <w:sz w:val="28"/>
          <w:szCs w:val="28"/>
        </w:rPr>
        <w:t>ФБУЗ</w:t>
      </w:r>
      <w:r w:rsidRPr="007E194D">
        <w:rPr>
          <w:sz w:val="28"/>
          <w:szCs w:val="28"/>
        </w:rPr>
        <w:t xml:space="preserve"> «</w:t>
      </w:r>
      <w:r w:rsidR="00C03A37">
        <w:rPr>
          <w:sz w:val="28"/>
          <w:szCs w:val="28"/>
        </w:rPr>
        <w:t>Центр гигиены и эпидемиологии в Краснодарском крае</w:t>
      </w:r>
      <w:r w:rsidRPr="007E194D">
        <w:rPr>
          <w:sz w:val="28"/>
          <w:szCs w:val="28"/>
        </w:rPr>
        <w:t>»</w:t>
      </w:r>
      <w:r w:rsidR="00C03A37">
        <w:rPr>
          <w:sz w:val="28"/>
          <w:szCs w:val="28"/>
        </w:rPr>
        <w:t xml:space="preserve"> в соответст</w:t>
      </w:r>
      <w:r w:rsidR="002F4442">
        <w:rPr>
          <w:sz w:val="28"/>
          <w:szCs w:val="28"/>
        </w:rPr>
        <w:t xml:space="preserve">вии </w:t>
      </w:r>
      <w:r w:rsidR="0085534E">
        <w:rPr>
          <w:sz w:val="28"/>
          <w:szCs w:val="28"/>
        </w:rPr>
        <w:t xml:space="preserve">с </w:t>
      </w:r>
      <w:r w:rsidR="002F4442">
        <w:rPr>
          <w:sz w:val="28"/>
          <w:szCs w:val="28"/>
        </w:rPr>
        <w:t>пунктом 6 части 1 статьи</w:t>
      </w:r>
      <w:r w:rsidR="00C03A37">
        <w:rPr>
          <w:sz w:val="28"/>
          <w:szCs w:val="28"/>
        </w:rPr>
        <w:t xml:space="preserve"> 93</w:t>
      </w:r>
      <w:r w:rsidR="0085534E">
        <w:rPr>
          <w:sz w:val="28"/>
          <w:szCs w:val="28"/>
        </w:rPr>
        <w:t xml:space="preserve"> Закона.</w:t>
      </w:r>
      <w:r>
        <w:rPr>
          <w:sz w:val="28"/>
          <w:szCs w:val="28"/>
        </w:rPr>
        <w:t xml:space="preserve"> </w:t>
      </w:r>
    </w:p>
    <w:p w:rsidR="002F4442" w:rsidRDefault="002F4442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проведения внеплановой проверки: предупреждение и выявление нарушений законодательства Российской Федерации о контрактной системе в сфере закупок товаров, работ, услуг для государственных и муниципальных нужд и иных нормативных правовых актов Российской Федерации.</w:t>
      </w:r>
    </w:p>
    <w:p w:rsidR="002F4442" w:rsidRDefault="002F4442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Предмет </w:t>
      </w:r>
      <w:r w:rsidR="00DD7B95">
        <w:rPr>
          <w:sz w:val="28"/>
          <w:szCs w:val="28"/>
        </w:rPr>
        <w:t>проведения внеплановой проверки</w:t>
      </w:r>
      <w:r>
        <w:rPr>
          <w:sz w:val="28"/>
          <w:szCs w:val="28"/>
        </w:rPr>
        <w:t>: соблюдение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="00DD7B95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 xml:space="preserve"> учрежде</w:t>
      </w:r>
      <w:r w:rsidR="00DD7B95">
        <w:rPr>
          <w:sz w:val="28"/>
          <w:szCs w:val="28"/>
        </w:rPr>
        <w:t>нием</w:t>
      </w:r>
      <w:r>
        <w:rPr>
          <w:sz w:val="28"/>
          <w:szCs w:val="28"/>
        </w:rPr>
        <w:t xml:space="preserve"> муниципального образования город Краснодар «Детский оздоровительный центр «Краснодарская смена»</w:t>
      </w:r>
      <w:r w:rsidR="00DD7B95">
        <w:rPr>
          <w:sz w:val="28"/>
          <w:szCs w:val="28"/>
        </w:rPr>
        <w:t xml:space="preserve"> требований закон</w:t>
      </w:r>
      <w:r w:rsidR="00DD7B95">
        <w:rPr>
          <w:sz w:val="28"/>
          <w:szCs w:val="28"/>
        </w:rPr>
        <w:t>о</w:t>
      </w:r>
      <w:r w:rsidR="00DD7B95">
        <w:rPr>
          <w:sz w:val="28"/>
          <w:szCs w:val="28"/>
        </w:rPr>
        <w:t>дательства Российской Федерации о контрактной системе в сфере закупок т</w:t>
      </w:r>
      <w:r w:rsidR="00DD7B95">
        <w:rPr>
          <w:sz w:val="28"/>
          <w:szCs w:val="28"/>
        </w:rPr>
        <w:t>о</w:t>
      </w:r>
      <w:r w:rsidR="00DD7B95">
        <w:rPr>
          <w:sz w:val="28"/>
          <w:szCs w:val="28"/>
        </w:rPr>
        <w:t>варов, работ, услуг для государственных и муниципальных нужд и иных но</w:t>
      </w:r>
      <w:r w:rsidR="00DD7B95">
        <w:rPr>
          <w:sz w:val="28"/>
          <w:szCs w:val="28"/>
        </w:rPr>
        <w:t>р</w:t>
      </w:r>
      <w:r w:rsidR="00DD7B95">
        <w:rPr>
          <w:sz w:val="28"/>
          <w:szCs w:val="28"/>
        </w:rPr>
        <w:t>мативных правовых актов Российской Федерации.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</w:t>
      </w:r>
      <w:r w:rsidR="009301D3">
        <w:rPr>
          <w:sz w:val="28"/>
          <w:szCs w:val="28"/>
        </w:rPr>
        <w:t>ния проверки: с 24.04.2017 по 15</w:t>
      </w:r>
      <w:r>
        <w:rPr>
          <w:sz w:val="28"/>
          <w:szCs w:val="28"/>
        </w:rPr>
        <w:t>.05.2017.</w:t>
      </w:r>
    </w:p>
    <w:p w:rsidR="00DD7B95" w:rsidRDefault="00DD7B95" w:rsidP="00C03A3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проведения проверки: </w:t>
      </w:r>
      <w:r w:rsidR="00E678E7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учреждение муниципального образования город Краснодар «Детский оздоровительный центр «Краснодарская смена»</w:t>
      </w:r>
      <w:r w:rsidR="00F6550A">
        <w:rPr>
          <w:sz w:val="28"/>
          <w:szCs w:val="28"/>
        </w:rPr>
        <w:t xml:space="preserve"> (далее – Учреждение)</w:t>
      </w:r>
      <w:r w:rsidR="0085534E">
        <w:rPr>
          <w:sz w:val="28"/>
          <w:szCs w:val="28"/>
        </w:rPr>
        <w:t>,</w:t>
      </w:r>
      <w:r w:rsidR="00F6550A">
        <w:rPr>
          <w:sz w:val="28"/>
          <w:szCs w:val="28"/>
        </w:rPr>
        <w:t xml:space="preserve"> 353440, Краснодарский край, </w:t>
      </w:r>
      <w:proofErr w:type="gramStart"/>
      <w:r w:rsidR="00F6550A">
        <w:rPr>
          <w:sz w:val="28"/>
          <w:szCs w:val="28"/>
        </w:rPr>
        <w:t>г</w:t>
      </w:r>
      <w:proofErr w:type="gramEnd"/>
      <w:r w:rsidR="00F6550A">
        <w:rPr>
          <w:sz w:val="28"/>
          <w:szCs w:val="28"/>
        </w:rPr>
        <w:t>. Анапа, Пионерский проспект, 15.</w:t>
      </w:r>
    </w:p>
    <w:p w:rsidR="002706DF" w:rsidRDefault="00F6550A" w:rsidP="002706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Проверяемая закупка: закупка у единственного поставщика – извещение № 0318300196617000008</w:t>
      </w:r>
      <w:r w:rsidR="0085534E">
        <w:rPr>
          <w:sz w:val="28"/>
          <w:szCs w:val="28"/>
        </w:rPr>
        <w:t>,</w:t>
      </w:r>
      <w:r w:rsidR="002706DF" w:rsidRPr="002706DF">
        <w:rPr>
          <w:sz w:val="28"/>
          <w:szCs w:val="28"/>
        </w:rPr>
        <w:t xml:space="preserve"> </w:t>
      </w:r>
      <w:r w:rsidR="002706DF">
        <w:rPr>
          <w:sz w:val="28"/>
          <w:szCs w:val="28"/>
        </w:rPr>
        <w:t xml:space="preserve">опубликованное на официальном сайте </w:t>
      </w:r>
      <w:r w:rsidR="002706DF" w:rsidRPr="00B02F8B">
        <w:rPr>
          <w:sz w:val="28"/>
          <w:szCs w:val="28"/>
        </w:rPr>
        <w:t>Российской Федерации</w:t>
      </w:r>
      <w:r w:rsidR="002706DF">
        <w:rPr>
          <w:sz w:val="28"/>
          <w:szCs w:val="28"/>
        </w:rPr>
        <w:t xml:space="preserve"> в информационно-телекоммун</w:t>
      </w:r>
      <w:r w:rsidR="006B1EAD">
        <w:rPr>
          <w:sz w:val="28"/>
          <w:szCs w:val="28"/>
        </w:rPr>
        <w:t>икационной сети «Интернет» 28.03</w:t>
      </w:r>
      <w:r w:rsidR="002706DF">
        <w:rPr>
          <w:sz w:val="28"/>
          <w:szCs w:val="28"/>
        </w:rPr>
        <w:t>.2017</w:t>
      </w:r>
      <w:r w:rsidR="0085534E">
        <w:rPr>
          <w:sz w:val="28"/>
          <w:szCs w:val="28"/>
        </w:rPr>
        <w:t>,</w:t>
      </w:r>
      <w:r w:rsidR="002706DF">
        <w:rPr>
          <w:sz w:val="28"/>
          <w:szCs w:val="28"/>
        </w:rPr>
        <w:t xml:space="preserve"> </w:t>
      </w:r>
      <w:r w:rsidR="002706DF" w:rsidRPr="007E194D">
        <w:rPr>
          <w:sz w:val="28"/>
          <w:szCs w:val="28"/>
        </w:rPr>
        <w:t xml:space="preserve">на </w:t>
      </w:r>
      <w:r w:rsidR="002706DF">
        <w:rPr>
          <w:sz w:val="28"/>
          <w:szCs w:val="28"/>
        </w:rPr>
        <w:t>оказание услуг по проведению санитарно-эпидемиологических экспертиз, обследований, исследований, испытаний, гигиенического обучения, а также токсикологических, гигиенических и иных видов оценок и экспертиз с выдачей соответствующего заключения, относящихся к его компетенции</w:t>
      </w:r>
      <w:r w:rsidR="002706DF" w:rsidRPr="00436533">
        <w:rPr>
          <w:sz w:val="28"/>
          <w:szCs w:val="28"/>
        </w:rPr>
        <w:t xml:space="preserve"> с н</w:t>
      </w:r>
      <w:r w:rsidR="002706DF" w:rsidRPr="00436533">
        <w:rPr>
          <w:sz w:val="28"/>
          <w:szCs w:val="28"/>
        </w:rPr>
        <w:t>а</w:t>
      </w:r>
      <w:r w:rsidR="002706DF" w:rsidRPr="00436533">
        <w:rPr>
          <w:sz w:val="28"/>
          <w:szCs w:val="28"/>
        </w:rPr>
        <w:t xml:space="preserve">чальной максимальной </w:t>
      </w:r>
      <w:r w:rsidR="002706DF" w:rsidRPr="00C95B24">
        <w:rPr>
          <w:sz w:val="28"/>
          <w:szCs w:val="28"/>
        </w:rPr>
        <w:t xml:space="preserve">ценой </w:t>
      </w:r>
      <w:r w:rsidR="002706DF">
        <w:rPr>
          <w:sz w:val="28"/>
          <w:szCs w:val="28"/>
        </w:rPr>
        <w:t xml:space="preserve">контракта </w:t>
      </w:r>
      <w:r w:rsidR="00066704">
        <w:rPr>
          <w:sz w:val="28"/>
          <w:szCs w:val="28"/>
        </w:rPr>
        <w:t>132979,85</w:t>
      </w:r>
      <w:r w:rsidR="002706DF">
        <w:rPr>
          <w:sz w:val="28"/>
          <w:szCs w:val="28"/>
        </w:rPr>
        <w:t xml:space="preserve"> руб. (</w:t>
      </w:r>
      <w:r w:rsidR="00066704">
        <w:rPr>
          <w:sz w:val="28"/>
          <w:szCs w:val="28"/>
        </w:rPr>
        <w:t>сто тридцать две тыс</w:t>
      </w:r>
      <w:r w:rsidR="00066704">
        <w:rPr>
          <w:sz w:val="28"/>
          <w:szCs w:val="28"/>
        </w:rPr>
        <w:t>я</w:t>
      </w:r>
      <w:r w:rsidR="00066704">
        <w:rPr>
          <w:sz w:val="28"/>
          <w:szCs w:val="28"/>
        </w:rPr>
        <w:t>чи</w:t>
      </w:r>
      <w:proofErr w:type="gramEnd"/>
      <w:r w:rsidR="00066704">
        <w:rPr>
          <w:sz w:val="28"/>
          <w:szCs w:val="28"/>
        </w:rPr>
        <w:t xml:space="preserve"> девятьсот семьдесят девять рублей 85 копеек</w:t>
      </w:r>
      <w:r w:rsidR="002706DF">
        <w:rPr>
          <w:sz w:val="28"/>
          <w:szCs w:val="28"/>
        </w:rPr>
        <w:t>)</w:t>
      </w:r>
      <w:r w:rsidR="00066704">
        <w:rPr>
          <w:sz w:val="28"/>
          <w:szCs w:val="28"/>
        </w:rPr>
        <w:t>.</w:t>
      </w:r>
      <w:r w:rsidR="002706DF">
        <w:rPr>
          <w:sz w:val="28"/>
          <w:szCs w:val="28"/>
        </w:rPr>
        <w:t xml:space="preserve"> </w:t>
      </w:r>
    </w:p>
    <w:p w:rsidR="00914299" w:rsidRDefault="00066704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</w:t>
      </w:r>
      <w:proofErr w:type="gramEnd"/>
      <w:r w:rsidR="00A872D2">
        <w:rPr>
          <w:sz w:val="28"/>
          <w:szCs w:val="28"/>
        </w:rPr>
        <w:t xml:space="preserve"> Д</w:t>
      </w:r>
      <w:r w:rsidR="0085534E">
        <w:rPr>
          <w:sz w:val="28"/>
          <w:szCs w:val="28"/>
        </w:rPr>
        <w:t>епартамента</w:t>
      </w:r>
      <w:r w:rsidR="00353206">
        <w:rPr>
          <w:sz w:val="28"/>
          <w:szCs w:val="28"/>
        </w:rPr>
        <w:t>: г. Краснодар, ул.</w:t>
      </w:r>
      <w:r w:rsidR="000F5E3E">
        <w:rPr>
          <w:sz w:val="28"/>
          <w:szCs w:val="28"/>
        </w:rPr>
        <w:t xml:space="preserve"> </w:t>
      </w:r>
      <w:r w:rsidR="00C03A37">
        <w:rPr>
          <w:sz w:val="28"/>
          <w:szCs w:val="28"/>
        </w:rPr>
        <w:t>С</w:t>
      </w:r>
      <w:r w:rsidR="00C03A37">
        <w:rPr>
          <w:sz w:val="28"/>
          <w:szCs w:val="28"/>
        </w:rPr>
        <w:t>е</w:t>
      </w:r>
      <w:r w:rsidR="00C03A37">
        <w:rPr>
          <w:sz w:val="28"/>
          <w:szCs w:val="28"/>
        </w:rPr>
        <w:t>верная</w:t>
      </w:r>
      <w:r w:rsidR="0085534E">
        <w:rPr>
          <w:sz w:val="28"/>
          <w:szCs w:val="28"/>
        </w:rPr>
        <w:t>, 279,</w:t>
      </w:r>
      <w:r w:rsidR="004348A9">
        <w:rPr>
          <w:sz w:val="28"/>
          <w:szCs w:val="28"/>
        </w:rPr>
        <w:t xml:space="preserve"> каб. 426</w:t>
      </w:r>
      <w:r w:rsidR="004E4D15">
        <w:rPr>
          <w:sz w:val="28"/>
          <w:szCs w:val="28"/>
        </w:rPr>
        <w:t>.</w:t>
      </w:r>
    </w:p>
    <w:p w:rsidR="00616376" w:rsidRDefault="00616376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704" w:rsidRPr="00C9627C">
        <w:rPr>
          <w:sz w:val="28"/>
          <w:szCs w:val="28"/>
        </w:rPr>
        <w:t xml:space="preserve">В результате </w:t>
      </w:r>
      <w:r w:rsidR="00066704">
        <w:rPr>
          <w:sz w:val="28"/>
          <w:szCs w:val="28"/>
        </w:rPr>
        <w:t>внеплановой</w:t>
      </w:r>
      <w:r w:rsidR="00A872D2">
        <w:rPr>
          <w:sz w:val="28"/>
          <w:szCs w:val="28"/>
        </w:rPr>
        <w:t xml:space="preserve"> проверки установлено следующее.</w:t>
      </w:r>
    </w:p>
    <w:p w:rsidR="00A872D2" w:rsidRDefault="00A872D2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Учреждением 07.04.2017 было направлено в Департамент уведомление № 141 от 05.04.2017 о заключени</w:t>
      </w:r>
      <w:r w:rsidR="002A4DE8">
        <w:rPr>
          <w:sz w:val="28"/>
          <w:szCs w:val="28"/>
        </w:rPr>
        <w:t xml:space="preserve">и контракта № 376 от 04.04.2017 </w:t>
      </w:r>
      <w:r w:rsidR="002A4DE8" w:rsidRPr="007E194D">
        <w:rPr>
          <w:sz w:val="28"/>
          <w:szCs w:val="28"/>
        </w:rPr>
        <w:t xml:space="preserve">на </w:t>
      </w:r>
      <w:r w:rsidR="002A4DE8">
        <w:rPr>
          <w:sz w:val="28"/>
          <w:szCs w:val="28"/>
        </w:rPr>
        <w:t>оказание услуг по проведению санитарно-эпидемиологических экспертиз, обследований, исследований, испытаний, гигиенического обучения, а также токсикологич</w:t>
      </w:r>
      <w:r w:rsidR="002A4DE8">
        <w:rPr>
          <w:sz w:val="28"/>
          <w:szCs w:val="28"/>
        </w:rPr>
        <w:t>е</w:t>
      </w:r>
      <w:r w:rsidR="002A4DE8">
        <w:rPr>
          <w:sz w:val="28"/>
          <w:szCs w:val="28"/>
        </w:rPr>
        <w:t>ских, гигиенических и иных видов оценок и экспертиз с выдачей соответс</w:t>
      </w:r>
      <w:r w:rsidR="002A4DE8">
        <w:rPr>
          <w:sz w:val="28"/>
          <w:szCs w:val="28"/>
        </w:rPr>
        <w:t>т</w:t>
      </w:r>
      <w:r w:rsidR="002A4DE8">
        <w:rPr>
          <w:sz w:val="28"/>
          <w:szCs w:val="28"/>
        </w:rPr>
        <w:t xml:space="preserve">вующего заключения, относящихся к его компетенции, </w:t>
      </w:r>
      <w:r w:rsidR="002A4DE8" w:rsidRPr="007E194D">
        <w:rPr>
          <w:sz w:val="28"/>
          <w:szCs w:val="28"/>
        </w:rPr>
        <w:t>с</w:t>
      </w:r>
      <w:r w:rsidR="002A4DE8">
        <w:rPr>
          <w:sz w:val="28"/>
          <w:szCs w:val="28"/>
        </w:rPr>
        <w:t xml:space="preserve"> единственным п</w:t>
      </w:r>
      <w:r w:rsidR="002A4DE8">
        <w:rPr>
          <w:sz w:val="28"/>
          <w:szCs w:val="28"/>
        </w:rPr>
        <w:t>о</w:t>
      </w:r>
      <w:r w:rsidR="002A4DE8">
        <w:rPr>
          <w:sz w:val="28"/>
          <w:szCs w:val="28"/>
        </w:rPr>
        <w:t>ставщиком</w:t>
      </w:r>
      <w:r w:rsidR="002A4DE8" w:rsidRPr="007E194D">
        <w:rPr>
          <w:sz w:val="28"/>
          <w:szCs w:val="28"/>
        </w:rPr>
        <w:t xml:space="preserve"> </w:t>
      </w:r>
      <w:r w:rsidR="002A4DE8">
        <w:rPr>
          <w:sz w:val="28"/>
          <w:szCs w:val="28"/>
        </w:rPr>
        <w:t>ФБУЗ</w:t>
      </w:r>
      <w:r w:rsidR="002A4DE8" w:rsidRPr="007E194D">
        <w:rPr>
          <w:sz w:val="28"/>
          <w:szCs w:val="28"/>
        </w:rPr>
        <w:t xml:space="preserve"> «</w:t>
      </w:r>
      <w:r w:rsidR="002A4DE8">
        <w:rPr>
          <w:sz w:val="28"/>
          <w:szCs w:val="28"/>
        </w:rPr>
        <w:t>Центр гигиены и эпидемиологии в Краснодарском крае</w:t>
      </w:r>
      <w:r w:rsidR="002A4DE8" w:rsidRPr="007E194D">
        <w:rPr>
          <w:sz w:val="28"/>
          <w:szCs w:val="28"/>
        </w:rPr>
        <w:t>»</w:t>
      </w:r>
      <w:r w:rsidR="002A4DE8">
        <w:rPr>
          <w:sz w:val="28"/>
          <w:szCs w:val="28"/>
        </w:rPr>
        <w:t xml:space="preserve"> в соответствии с</w:t>
      </w:r>
      <w:proofErr w:type="gramEnd"/>
      <w:r w:rsidR="002A4DE8">
        <w:rPr>
          <w:sz w:val="28"/>
          <w:szCs w:val="28"/>
        </w:rPr>
        <w:t xml:space="preserve"> пунктом 6 части 1 статьи 93 Закона.</w:t>
      </w:r>
    </w:p>
    <w:p w:rsidR="00616376" w:rsidRDefault="00616376" w:rsidP="006163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A8E">
        <w:rPr>
          <w:sz w:val="28"/>
          <w:szCs w:val="28"/>
        </w:rPr>
        <w:t>В соответствии с ч</w:t>
      </w:r>
      <w:r w:rsidR="00CC63D2">
        <w:rPr>
          <w:sz w:val="28"/>
          <w:szCs w:val="28"/>
        </w:rPr>
        <w:t>астью 2 статьи 34 Закона</w:t>
      </w:r>
      <w:r>
        <w:rPr>
          <w:sz w:val="28"/>
          <w:szCs w:val="28"/>
        </w:rPr>
        <w:t>,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мула цены и максимальное значение цены контракта, установленные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в документации о закупке. При заключении и исполнении контракта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нение его условий не допускается, за исключением случаев, предусмотренных настоящей статьей и </w:t>
      </w:r>
      <w:hyperlink r:id="rId8" w:history="1">
        <w:r w:rsidRPr="00616376">
          <w:rPr>
            <w:sz w:val="28"/>
            <w:szCs w:val="28"/>
          </w:rPr>
          <w:t>статьей 95</w:t>
        </w:r>
      </w:hyperlink>
      <w:r>
        <w:rPr>
          <w:sz w:val="28"/>
          <w:szCs w:val="28"/>
        </w:rPr>
        <w:t xml:space="preserve"> настоящего Федерального закона.</w:t>
      </w:r>
    </w:p>
    <w:p w:rsidR="00F210FA" w:rsidRDefault="00616376" w:rsidP="004164A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части 2 статьи 34 Закона</w:t>
      </w:r>
      <w:r w:rsidR="004164A2">
        <w:rPr>
          <w:sz w:val="28"/>
          <w:szCs w:val="28"/>
        </w:rPr>
        <w:t xml:space="preserve"> в контракте</w:t>
      </w:r>
      <w:r w:rsidR="00A872D2">
        <w:rPr>
          <w:sz w:val="28"/>
          <w:szCs w:val="28"/>
        </w:rPr>
        <w:t xml:space="preserve"> № 376 от 04.04.2017</w:t>
      </w:r>
      <w:r w:rsidR="004164A2">
        <w:rPr>
          <w:sz w:val="28"/>
          <w:szCs w:val="28"/>
        </w:rPr>
        <w:t xml:space="preserve">, </w:t>
      </w:r>
      <w:r w:rsidR="00F210FA">
        <w:rPr>
          <w:sz w:val="28"/>
          <w:szCs w:val="28"/>
        </w:rPr>
        <w:t xml:space="preserve">заключенном Учреждением с Анапским филиалом ФБУЗ «Центр гигиены и эпидемиологии в Краснодарском крае», не предусмотрено, </w:t>
      </w:r>
      <w:r w:rsidR="004164A2">
        <w:rPr>
          <w:sz w:val="28"/>
          <w:szCs w:val="28"/>
        </w:rPr>
        <w:t>что цена контракта является твердой и определяется на весь срок исполнения контракта.</w:t>
      </w:r>
    </w:p>
    <w:p w:rsidR="00F210FA" w:rsidRDefault="00F210FA" w:rsidP="00F210F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4 статьи 34 Закона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контрактом.</w:t>
      </w:r>
    </w:p>
    <w:p w:rsidR="004164A2" w:rsidRDefault="00F210FA" w:rsidP="00F210F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</w:t>
      </w:r>
      <w:r w:rsidR="004164A2">
        <w:rPr>
          <w:sz w:val="28"/>
          <w:szCs w:val="28"/>
        </w:rPr>
        <w:t>5</w:t>
      </w:r>
      <w:r w:rsidR="00CC63D2">
        <w:rPr>
          <w:sz w:val="28"/>
          <w:szCs w:val="28"/>
        </w:rPr>
        <w:t xml:space="preserve"> статьи</w:t>
      </w:r>
      <w:r w:rsidR="00B322D1">
        <w:rPr>
          <w:sz w:val="28"/>
          <w:szCs w:val="28"/>
        </w:rPr>
        <w:t xml:space="preserve"> 34 </w:t>
      </w:r>
      <w:r w:rsidR="00CC63D2">
        <w:rPr>
          <w:sz w:val="28"/>
          <w:szCs w:val="28"/>
        </w:rPr>
        <w:t>З</w:t>
      </w:r>
      <w:r w:rsidR="00B322D1">
        <w:rPr>
          <w:sz w:val="28"/>
          <w:szCs w:val="28"/>
        </w:rPr>
        <w:t>акона</w:t>
      </w:r>
      <w:r w:rsidR="004164A2">
        <w:rPr>
          <w:sz w:val="28"/>
          <w:szCs w:val="28"/>
        </w:rPr>
        <w:t>,</w:t>
      </w:r>
      <w:r w:rsidR="00B322D1">
        <w:rPr>
          <w:sz w:val="28"/>
          <w:szCs w:val="28"/>
        </w:rPr>
        <w:t xml:space="preserve"> </w:t>
      </w:r>
      <w:r w:rsidR="004164A2">
        <w:rPr>
          <w:sz w:val="28"/>
          <w:szCs w:val="28"/>
        </w:rPr>
        <w:t>в случае просрочки испо</w:t>
      </w:r>
      <w:r w:rsidR="004164A2">
        <w:rPr>
          <w:sz w:val="28"/>
          <w:szCs w:val="28"/>
        </w:rPr>
        <w:t>л</w:t>
      </w:r>
      <w:r w:rsidR="004164A2">
        <w:rPr>
          <w:sz w:val="28"/>
          <w:szCs w:val="28"/>
        </w:rPr>
        <w:t>нения заказчиком обязательств, предусмотренных контрактом, а также в иных случаях неисполнения или ненадлежащего исполнения заказчиком обяз</w:t>
      </w:r>
      <w:r w:rsidR="004164A2">
        <w:rPr>
          <w:sz w:val="28"/>
          <w:szCs w:val="28"/>
        </w:rPr>
        <w:t>а</w:t>
      </w:r>
      <w:r w:rsidR="004164A2">
        <w:rPr>
          <w:sz w:val="28"/>
          <w:szCs w:val="28"/>
        </w:rPr>
        <w:t>тельств, предусмотренных контрактом, поставщик (подрядчик, исполнитель) вправе потребовать уплаты неустоек (штрафов, пеней). Пеня начисляется за каждый день просрочки исполнения обязательства, предусмотренного контра</w:t>
      </w:r>
      <w:r w:rsidR="004164A2">
        <w:rPr>
          <w:sz w:val="28"/>
          <w:szCs w:val="28"/>
        </w:rPr>
        <w:t>к</w:t>
      </w:r>
      <w:r w:rsidR="004164A2">
        <w:rPr>
          <w:sz w:val="28"/>
          <w:szCs w:val="28"/>
        </w:rPr>
        <w:t>том, начиная со дня, следующего после дня истечения установленного контра</w:t>
      </w:r>
      <w:r w:rsidR="004164A2">
        <w:rPr>
          <w:sz w:val="28"/>
          <w:szCs w:val="28"/>
        </w:rPr>
        <w:t>к</w:t>
      </w:r>
      <w:r w:rsidR="004164A2">
        <w:rPr>
          <w:sz w:val="28"/>
          <w:szCs w:val="28"/>
        </w:rPr>
        <w:t>том срока исполнения обязательства. Такая пеня устанавливается контрактом в размере одной трехсотой действующей на дату уплаты пеней ставки рефина</w:t>
      </w:r>
      <w:r w:rsidR="004164A2">
        <w:rPr>
          <w:sz w:val="28"/>
          <w:szCs w:val="28"/>
        </w:rPr>
        <w:t>н</w:t>
      </w:r>
      <w:r w:rsidR="004164A2">
        <w:rPr>
          <w:sz w:val="28"/>
          <w:szCs w:val="28"/>
        </w:rPr>
        <w:t>сирования Центрального банка Российской Федерации от не уплаченной в срок суммы. Штрафы начисляются за ненадлежащее исполнение заказчиком обяз</w:t>
      </w:r>
      <w:r w:rsidR="004164A2">
        <w:rPr>
          <w:sz w:val="28"/>
          <w:szCs w:val="28"/>
        </w:rPr>
        <w:t>а</w:t>
      </w:r>
      <w:r w:rsidR="004164A2">
        <w:rPr>
          <w:sz w:val="28"/>
          <w:szCs w:val="28"/>
        </w:rPr>
        <w:t xml:space="preserve">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определенной в </w:t>
      </w:r>
      <w:hyperlink r:id="rId9" w:history="1">
        <w:r w:rsidR="004164A2" w:rsidRPr="004164A2">
          <w:rPr>
            <w:sz w:val="28"/>
            <w:szCs w:val="28"/>
          </w:rPr>
          <w:t>порядке</w:t>
        </w:r>
      </w:hyperlink>
      <w:r w:rsidR="004164A2">
        <w:rPr>
          <w:sz w:val="28"/>
          <w:szCs w:val="28"/>
        </w:rPr>
        <w:t>, устано</w:t>
      </w:r>
      <w:r w:rsidR="004164A2">
        <w:rPr>
          <w:sz w:val="28"/>
          <w:szCs w:val="28"/>
        </w:rPr>
        <w:t>в</w:t>
      </w:r>
      <w:r w:rsidR="004164A2">
        <w:rPr>
          <w:sz w:val="28"/>
          <w:szCs w:val="28"/>
        </w:rPr>
        <w:t>ленном Правительством Российской Федерации.</w:t>
      </w:r>
    </w:p>
    <w:p w:rsidR="00316292" w:rsidRDefault="00F210FA" w:rsidP="00316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</w:t>
      </w:r>
      <w:r w:rsidR="00316292">
        <w:rPr>
          <w:sz w:val="28"/>
          <w:szCs w:val="28"/>
        </w:rPr>
        <w:t>части 6 статьи 34 Закона в случае просрочки исполнения п</w:t>
      </w:r>
      <w:r w:rsidR="00316292">
        <w:rPr>
          <w:sz w:val="28"/>
          <w:szCs w:val="28"/>
        </w:rPr>
        <w:t>о</w:t>
      </w:r>
      <w:r w:rsidR="00316292">
        <w:rPr>
          <w:sz w:val="28"/>
          <w:szCs w:val="28"/>
        </w:rPr>
        <w:t>ставщиком (подрядчиком, исполнителем) обязательств (в том числе гаранти</w:t>
      </w:r>
      <w:r w:rsidR="00316292">
        <w:rPr>
          <w:sz w:val="28"/>
          <w:szCs w:val="28"/>
        </w:rPr>
        <w:t>й</w:t>
      </w:r>
      <w:r w:rsidR="00316292">
        <w:rPr>
          <w:sz w:val="28"/>
          <w:szCs w:val="28"/>
        </w:rPr>
        <w:t>ного обязательства), предусмотренных контрактом, а также в иных случаях н</w:t>
      </w:r>
      <w:r w:rsidR="00316292">
        <w:rPr>
          <w:sz w:val="28"/>
          <w:szCs w:val="28"/>
        </w:rPr>
        <w:t>е</w:t>
      </w:r>
      <w:r w:rsidR="00316292">
        <w:rPr>
          <w:sz w:val="28"/>
          <w:szCs w:val="28"/>
        </w:rPr>
        <w:t>исполнения или ненадлежащего исполнения поставщиком (подрядчиком, и</w:t>
      </w:r>
      <w:r w:rsidR="00316292">
        <w:rPr>
          <w:sz w:val="28"/>
          <w:szCs w:val="28"/>
        </w:rPr>
        <w:t>с</w:t>
      </w:r>
      <w:r w:rsidR="00316292">
        <w:rPr>
          <w:sz w:val="28"/>
          <w:szCs w:val="28"/>
        </w:rPr>
        <w:t>полнителем) обязательств, предусмотренных контрактом, заказчик направляет поставщику (подрядчику, исполнителю) требование об уплате неустоек (штр</w:t>
      </w:r>
      <w:r w:rsidR="00316292">
        <w:rPr>
          <w:sz w:val="28"/>
          <w:szCs w:val="28"/>
        </w:rPr>
        <w:t>а</w:t>
      </w:r>
      <w:r w:rsidR="00316292">
        <w:rPr>
          <w:sz w:val="28"/>
          <w:szCs w:val="28"/>
        </w:rPr>
        <w:t>фов, пеней).</w:t>
      </w:r>
      <w:proofErr w:type="gramEnd"/>
    </w:p>
    <w:p w:rsidR="00316292" w:rsidRDefault="00316292" w:rsidP="00316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7 статьи 34 Закона пеня начисляется за каждый день просрочки исполнения поставщиком (подрядчиком, исполнителем)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предусмотренного контрактом, начиная со дня, следующего после дня истечения установленного контрактом срока исполнения обязательства,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навливается контрактом в размере, определенном в </w:t>
      </w:r>
      <w:hyperlink r:id="rId10" w:history="1">
        <w:r w:rsidRPr="00316292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Правительством Российской Федерации, но не менее чем одна трехсотая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на дату уплаты пени ставки рефинансирования Центрального банка</w:t>
      </w:r>
      <w:proofErr w:type="gramEnd"/>
      <w:r>
        <w:rPr>
          <w:sz w:val="28"/>
          <w:szCs w:val="28"/>
        </w:rPr>
        <w:t xml:space="preserve"> Российской Федерации от цены контракта, уменьшенной на сумму, пропорци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нальную объему обязательств, предусмотренных контрактом и фактически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полненных поставщиком (подрядчиком, исполнителем).</w:t>
      </w:r>
    </w:p>
    <w:p w:rsidR="00F210FA" w:rsidRDefault="00316292" w:rsidP="003162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части 8 статьи 34 Закона 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нения поставщиком (подрядчиком, исполнителем) обязательств (в том числе гарантийного обязательства), предусмотренных контрактом. Размер штрафа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танавливается контрактом в виде фиксированной суммы, определенной в </w:t>
      </w:r>
      <w:hyperlink r:id="rId11" w:history="1">
        <w:r w:rsidRPr="00316292">
          <w:rPr>
            <w:sz w:val="28"/>
            <w:szCs w:val="28"/>
          </w:rPr>
          <w:t>п</w:t>
        </w:r>
        <w:r w:rsidRPr="00316292">
          <w:rPr>
            <w:sz w:val="28"/>
            <w:szCs w:val="28"/>
          </w:rPr>
          <w:t>о</w:t>
        </w:r>
        <w:r w:rsidRPr="00316292">
          <w:rPr>
            <w:sz w:val="28"/>
            <w:szCs w:val="28"/>
          </w:rPr>
          <w:t>рядке</w:t>
        </w:r>
      </w:hyperlink>
      <w:r w:rsidRPr="00316292">
        <w:rPr>
          <w:sz w:val="28"/>
          <w:szCs w:val="28"/>
        </w:rPr>
        <w:t>, установленном Правительством Российской Федерации.</w:t>
      </w:r>
    </w:p>
    <w:p w:rsidR="004164A2" w:rsidRDefault="00316292" w:rsidP="0031629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вышеуказанных норм Закона</w:t>
      </w:r>
      <w:r w:rsidR="00314BD7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 xml:space="preserve">в контракте     № 376 от 04.04.2017 </w:t>
      </w:r>
      <w:r w:rsidR="00314BD7">
        <w:rPr>
          <w:sz w:val="28"/>
          <w:szCs w:val="28"/>
        </w:rPr>
        <w:t>не установлен</w:t>
      </w:r>
      <w:r>
        <w:rPr>
          <w:sz w:val="28"/>
          <w:szCs w:val="28"/>
        </w:rPr>
        <w:t>о</w:t>
      </w:r>
      <w:r w:rsidR="00314BD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обязательное условие об ответственности заказчика и исполнителя</w:t>
      </w:r>
      <w:r w:rsidR="000451E3">
        <w:rPr>
          <w:sz w:val="28"/>
          <w:szCs w:val="28"/>
        </w:rPr>
        <w:t xml:space="preserve"> за ненадлежащее исполнение </w:t>
      </w:r>
      <w:r w:rsidR="00161EA3">
        <w:rPr>
          <w:sz w:val="28"/>
          <w:szCs w:val="28"/>
        </w:rPr>
        <w:t>обязательств по ко</w:t>
      </w:r>
      <w:r w:rsidR="00161EA3">
        <w:rPr>
          <w:sz w:val="28"/>
          <w:szCs w:val="28"/>
        </w:rPr>
        <w:t>н</w:t>
      </w:r>
      <w:r w:rsidR="00161EA3">
        <w:rPr>
          <w:sz w:val="28"/>
          <w:szCs w:val="28"/>
        </w:rPr>
        <w:t>тракту.</w:t>
      </w:r>
    </w:p>
    <w:p w:rsidR="007604D6" w:rsidRDefault="007604D6" w:rsidP="009301D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6 части 1 статьи 93 Закона </w:t>
      </w:r>
      <w:r w:rsidR="0081700A">
        <w:rPr>
          <w:sz w:val="28"/>
          <w:szCs w:val="28"/>
        </w:rPr>
        <w:t>закупка работы или услуги, выполнение или оказание которых может осуществляться только орг</w:t>
      </w:r>
      <w:r w:rsidR="0081700A">
        <w:rPr>
          <w:sz w:val="28"/>
          <w:szCs w:val="28"/>
        </w:rPr>
        <w:t>а</w:t>
      </w:r>
      <w:r w:rsidR="0081700A">
        <w:rPr>
          <w:sz w:val="28"/>
          <w:szCs w:val="28"/>
        </w:rPr>
        <w:t>ном исполнительной власти в соответствии с его полномочиями либо подв</w:t>
      </w:r>
      <w:r w:rsidR="0081700A">
        <w:rPr>
          <w:sz w:val="28"/>
          <w:szCs w:val="28"/>
        </w:rPr>
        <w:t>е</w:t>
      </w:r>
      <w:r w:rsidR="0081700A">
        <w:rPr>
          <w:sz w:val="28"/>
          <w:szCs w:val="28"/>
        </w:rPr>
        <w:t>домственными ему государственным учреждением, государственным унита</w:t>
      </w:r>
      <w:r w:rsidR="0081700A">
        <w:rPr>
          <w:sz w:val="28"/>
          <w:szCs w:val="28"/>
        </w:rPr>
        <w:t>р</w:t>
      </w:r>
      <w:r w:rsidR="0081700A">
        <w:rPr>
          <w:sz w:val="28"/>
          <w:szCs w:val="28"/>
        </w:rPr>
        <w:t>ным предприятием, соответствующие полномочия которых устанавливаются федеральными законами, нормативными правовыми актами Президента Ро</w:t>
      </w:r>
      <w:r w:rsidR="0081700A">
        <w:rPr>
          <w:sz w:val="28"/>
          <w:szCs w:val="28"/>
        </w:rPr>
        <w:t>с</w:t>
      </w:r>
      <w:r w:rsidR="0081700A">
        <w:rPr>
          <w:sz w:val="28"/>
          <w:szCs w:val="28"/>
        </w:rPr>
        <w:t>сийской Федерации или нормативными правовыми актами Правительства Ро</w:t>
      </w:r>
      <w:r w:rsidR="0081700A">
        <w:rPr>
          <w:sz w:val="28"/>
          <w:szCs w:val="28"/>
        </w:rPr>
        <w:t>с</w:t>
      </w:r>
      <w:r w:rsidR="0081700A">
        <w:rPr>
          <w:sz w:val="28"/>
          <w:szCs w:val="28"/>
        </w:rPr>
        <w:t>сийской Федерации, законодательными актами соответствующего субъекта</w:t>
      </w:r>
      <w:proofErr w:type="gramEnd"/>
      <w:r w:rsidR="0081700A">
        <w:rPr>
          <w:sz w:val="28"/>
          <w:szCs w:val="28"/>
        </w:rPr>
        <w:t xml:space="preserve"> Российской Федерации.</w:t>
      </w:r>
    </w:p>
    <w:p w:rsidR="00616376" w:rsidRDefault="007604D6" w:rsidP="00616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части 2 статьи 93 Закона, </w:t>
      </w:r>
      <w:r w:rsidR="00616376">
        <w:rPr>
          <w:sz w:val="28"/>
          <w:szCs w:val="28"/>
        </w:rPr>
        <w:t>при осуществлении закупки у единс</w:t>
      </w:r>
      <w:r w:rsidR="00616376">
        <w:rPr>
          <w:sz w:val="28"/>
          <w:szCs w:val="28"/>
        </w:rPr>
        <w:t>т</w:t>
      </w:r>
      <w:r w:rsidR="00616376">
        <w:rPr>
          <w:sz w:val="28"/>
          <w:szCs w:val="28"/>
        </w:rPr>
        <w:t xml:space="preserve">венного поставщика (подрядчика, исполнителя) в случаях, предусмотренных </w:t>
      </w:r>
      <w:hyperlink r:id="rId12" w:history="1">
        <w:r w:rsidR="00616376" w:rsidRPr="00616376">
          <w:rPr>
            <w:sz w:val="28"/>
            <w:szCs w:val="28"/>
          </w:rPr>
          <w:t>пунктами 6</w:t>
        </w:r>
      </w:hyperlink>
      <w:r w:rsidR="00616376" w:rsidRPr="00616376">
        <w:rPr>
          <w:sz w:val="28"/>
          <w:szCs w:val="28"/>
        </w:rPr>
        <w:t xml:space="preserve">, </w:t>
      </w:r>
      <w:hyperlink r:id="rId13" w:history="1">
        <w:r w:rsidR="00616376" w:rsidRPr="00616376">
          <w:rPr>
            <w:sz w:val="28"/>
            <w:szCs w:val="28"/>
          </w:rPr>
          <w:t>9</w:t>
        </w:r>
      </w:hyperlink>
      <w:r w:rsidR="00616376" w:rsidRPr="00616376">
        <w:rPr>
          <w:sz w:val="28"/>
          <w:szCs w:val="28"/>
        </w:rPr>
        <w:t xml:space="preserve"> и </w:t>
      </w:r>
      <w:hyperlink r:id="rId14" w:history="1">
        <w:r w:rsidR="00616376" w:rsidRPr="00616376">
          <w:rPr>
            <w:sz w:val="28"/>
            <w:szCs w:val="28"/>
          </w:rPr>
          <w:t>34 части 1</w:t>
        </w:r>
      </w:hyperlink>
      <w:r w:rsidR="00616376">
        <w:rPr>
          <w:sz w:val="28"/>
          <w:szCs w:val="28"/>
        </w:rPr>
        <w:t xml:space="preserve"> настоящей статьи, заказчик обязан уведомить в срок не позднее одного рабочего дня </w:t>
      </w:r>
      <w:proofErr w:type="gramStart"/>
      <w:r w:rsidR="00616376">
        <w:rPr>
          <w:sz w:val="28"/>
          <w:szCs w:val="28"/>
        </w:rPr>
        <w:t>с даты заключения</w:t>
      </w:r>
      <w:proofErr w:type="gramEnd"/>
      <w:r w:rsidR="00616376">
        <w:rPr>
          <w:sz w:val="28"/>
          <w:szCs w:val="28"/>
        </w:rPr>
        <w:t xml:space="preserve"> контракта контрольный о</w:t>
      </w:r>
      <w:r w:rsidR="00616376">
        <w:rPr>
          <w:sz w:val="28"/>
          <w:szCs w:val="28"/>
        </w:rPr>
        <w:t>р</w:t>
      </w:r>
      <w:r w:rsidR="00616376">
        <w:rPr>
          <w:sz w:val="28"/>
          <w:szCs w:val="28"/>
        </w:rPr>
        <w:t xml:space="preserve">ган в сфере закупок о такой закупке. </w:t>
      </w:r>
      <w:proofErr w:type="gramStart"/>
      <w:r w:rsidR="00616376">
        <w:rPr>
          <w:sz w:val="28"/>
          <w:szCs w:val="28"/>
        </w:rPr>
        <w:t>Уведомление о такой закупке направляе</w:t>
      </w:r>
      <w:r w:rsidR="00616376">
        <w:rPr>
          <w:sz w:val="28"/>
          <w:szCs w:val="28"/>
        </w:rPr>
        <w:t>т</w:t>
      </w:r>
      <w:r w:rsidR="00616376">
        <w:rPr>
          <w:sz w:val="28"/>
          <w:szCs w:val="28"/>
        </w:rPr>
        <w:t>ся при ее осуществлении для обеспечения федеральных нужд, нужд субъекта Российской Федерации или муниципальных нужд соответственно в федерал</w:t>
      </w:r>
      <w:r w:rsidR="00616376">
        <w:rPr>
          <w:sz w:val="28"/>
          <w:szCs w:val="28"/>
        </w:rPr>
        <w:t>ь</w:t>
      </w:r>
      <w:r w:rsidR="00616376">
        <w:rPr>
          <w:sz w:val="28"/>
          <w:szCs w:val="28"/>
        </w:rPr>
        <w:t>ный орган исполнительной власти, уполномоченный на осуществление контр</w:t>
      </w:r>
      <w:r w:rsidR="00616376">
        <w:rPr>
          <w:sz w:val="28"/>
          <w:szCs w:val="28"/>
        </w:rPr>
        <w:t>о</w:t>
      </w:r>
      <w:r w:rsidR="00616376">
        <w:rPr>
          <w:sz w:val="28"/>
          <w:szCs w:val="28"/>
        </w:rPr>
        <w:t>ля в сфере закупок, или контрольный орган в сфере государственного оборо</w:t>
      </w:r>
      <w:r w:rsidR="00616376">
        <w:rPr>
          <w:sz w:val="28"/>
          <w:szCs w:val="28"/>
        </w:rPr>
        <w:t>н</w:t>
      </w:r>
      <w:r w:rsidR="00616376">
        <w:rPr>
          <w:sz w:val="28"/>
          <w:szCs w:val="28"/>
        </w:rPr>
        <w:t>ного заказа, орган исполнительной власти субъекта Российской Федерации, о</w:t>
      </w:r>
      <w:r w:rsidR="00616376">
        <w:rPr>
          <w:sz w:val="28"/>
          <w:szCs w:val="28"/>
        </w:rPr>
        <w:t>р</w:t>
      </w:r>
      <w:r w:rsidR="00616376">
        <w:rPr>
          <w:sz w:val="28"/>
          <w:szCs w:val="28"/>
        </w:rPr>
        <w:t>ган местного самоуправления муниципального района или орган местного с</w:t>
      </w:r>
      <w:r w:rsidR="00616376">
        <w:rPr>
          <w:sz w:val="28"/>
          <w:szCs w:val="28"/>
        </w:rPr>
        <w:t>а</w:t>
      </w:r>
      <w:r w:rsidR="00616376">
        <w:rPr>
          <w:sz w:val="28"/>
          <w:szCs w:val="28"/>
        </w:rPr>
        <w:t>моуправления городского округа, уполномоченные на осуществление</w:t>
      </w:r>
      <w:proofErr w:type="gramEnd"/>
      <w:r w:rsidR="00616376">
        <w:rPr>
          <w:sz w:val="28"/>
          <w:szCs w:val="28"/>
        </w:rPr>
        <w:t xml:space="preserve"> контроля в сфере закупок. К этому уведомлению прилагается копия заключенного в с</w:t>
      </w:r>
      <w:r w:rsidR="00616376">
        <w:rPr>
          <w:sz w:val="28"/>
          <w:szCs w:val="28"/>
        </w:rPr>
        <w:t>о</w:t>
      </w:r>
      <w:r w:rsidR="00616376">
        <w:rPr>
          <w:sz w:val="28"/>
          <w:szCs w:val="28"/>
        </w:rPr>
        <w:t>ответствии с настоящим пунктом контракта с обоснованием его заключения.</w:t>
      </w:r>
    </w:p>
    <w:p w:rsidR="007604D6" w:rsidRDefault="00D103EB" w:rsidP="007604D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14">
        <w:rPr>
          <w:sz w:val="28"/>
          <w:szCs w:val="28"/>
        </w:rPr>
        <w:t>Уведомление № 141 от 05.04.2017 направлено Учреждением в Департ</w:t>
      </w:r>
      <w:r w:rsidR="00125014">
        <w:rPr>
          <w:sz w:val="28"/>
          <w:szCs w:val="28"/>
        </w:rPr>
        <w:t>а</w:t>
      </w:r>
      <w:r w:rsidR="00125014">
        <w:rPr>
          <w:sz w:val="28"/>
          <w:szCs w:val="28"/>
        </w:rPr>
        <w:t>мент</w:t>
      </w:r>
      <w:r w:rsidR="00EE1C85">
        <w:rPr>
          <w:sz w:val="28"/>
          <w:szCs w:val="28"/>
        </w:rPr>
        <w:t xml:space="preserve"> (</w:t>
      </w:r>
      <w:r w:rsidR="00125014">
        <w:rPr>
          <w:sz w:val="28"/>
          <w:szCs w:val="28"/>
        </w:rPr>
        <w:t>орган, уполномоченный на осуществление контроля в сфере закупок т</w:t>
      </w:r>
      <w:r w:rsidR="00125014">
        <w:rPr>
          <w:sz w:val="28"/>
          <w:szCs w:val="28"/>
        </w:rPr>
        <w:t>о</w:t>
      </w:r>
      <w:r w:rsidR="00125014">
        <w:rPr>
          <w:sz w:val="28"/>
          <w:szCs w:val="28"/>
        </w:rPr>
        <w:t xml:space="preserve">варов, работ, услуг для </w:t>
      </w:r>
      <w:r w:rsidR="00EE1C85" w:rsidRPr="00B86397">
        <w:rPr>
          <w:sz w:val="28"/>
          <w:szCs w:val="28"/>
        </w:rPr>
        <w:t>обеспечения муниципальных нужд муниципального о</w:t>
      </w:r>
      <w:r w:rsidR="00EE1C85" w:rsidRPr="00B86397">
        <w:rPr>
          <w:sz w:val="28"/>
          <w:szCs w:val="28"/>
        </w:rPr>
        <w:t>б</w:t>
      </w:r>
      <w:r w:rsidR="00EE1C85" w:rsidRPr="00B86397">
        <w:rPr>
          <w:sz w:val="28"/>
          <w:szCs w:val="28"/>
        </w:rPr>
        <w:t>разования город Краснодар</w:t>
      </w:r>
      <w:r w:rsidR="00EE1C85">
        <w:rPr>
          <w:sz w:val="28"/>
          <w:szCs w:val="28"/>
        </w:rPr>
        <w:t>)</w:t>
      </w:r>
      <w:r w:rsidR="00125014">
        <w:rPr>
          <w:sz w:val="28"/>
          <w:szCs w:val="28"/>
        </w:rPr>
        <w:t xml:space="preserve"> на третий день после заключения контракта об оказании услуг </w:t>
      </w:r>
      <w:r w:rsidR="002A4DE8">
        <w:rPr>
          <w:sz w:val="28"/>
          <w:szCs w:val="28"/>
        </w:rPr>
        <w:t>– 07.04.2017, что подтверждается входящим номером 2450-12 и датой 07.04.2017 указанного письма в Департамент.</w:t>
      </w:r>
    </w:p>
    <w:p w:rsidR="007604D6" w:rsidRDefault="007604D6" w:rsidP="00817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Частью 1 статьи 19.7.2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</w:t>
      </w:r>
      <w:r w:rsidR="0081700A">
        <w:rPr>
          <w:sz w:val="28"/>
          <w:szCs w:val="28"/>
        </w:rPr>
        <w:t xml:space="preserve"> непредставление или несвоевременное представление в о</w:t>
      </w:r>
      <w:r w:rsidR="0081700A">
        <w:rPr>
          <w:sz w:val="28"/>
          <w:szCs w:val="28"/>
        </w:rPr>
        <w:t>р</w:t>
      </w:r>
      <w:r w:rsidR="0081700A">
        <w:rPr>
          <w:sz w:val="28"/>
          <w:szCs w:val="28"/>
        </w:rPr>
        <w:t>ган, уполномоченный на осуществление контроля в сфере закупок товаров, р</w:t>
      </w:r>
      <w:r w:rsidR="0081700A">
        <w:rPr>
          <w:sz w:val="28"/>
          <w:szCs w:val="28"/>
        </w:rPr>
        <w:t>а</w:t>
      </w:r>
      <w:r w:rsidR="0081700A">
        <w:rPr>
          <w:sz w:val="28"/>
          <w:szCs w:val="28"/>
        </w:rPr>
        <w:t>бот, услуг для обеспечения государственных и муниципальных нужд, орган внутреннего государственного (муниципального) финансового контроля и</w:t>
      </w:r>
      <w:r w:rsidR="0081700A">
        <w:rPr>
          <w:sz w:val="28"/>
          <w:szCs w:val="28"/>
        </w:rPr>
        <w:t>н</w:t>
      </w:r>
      <w:r w:rsidR="0081700A">
        <w:rPr>
          <w:sz w:val="28"/>
          <w:szCs w:val="28"/>
        </w:rPr>
        <w:t xml:space="preserve">формации и документов, если представление таких информации и документов является обязательным в соответствии с </w:t>
      </w:r>
      <w:hyperlink r:id="rId15" w:history="1">
        <w:r w:rsidR="0081700A" w:rsidRPr="0081700A">
          <w:rPr>
            <w:sz w:val="28"/>
            <w:szCs w:val="28"/>
          </w:rPr>
          <w:t>законодательством</w:t>
        </w:r>
      </w:hyperlink>
      <w:r w:rsidR="0081700A">
        <w:rPr>
          <w:sz w:val="28"/>
          <w:szCs w:val="28"/>
        </w:rPr>
        <w:t xml:space="preserve"> Российской Фед</w:t>
      </w:r>
      <w:r w:rsidR="0081700A">
        <w:rPr>
          <w:sz w:val="28"/>
          <w:szCs w:val="28"/>
        </w:rPr>
        <w:t>е</w:t>
      </w:r>
      <w:r w:rsidR="0081700A">
        <w:rPr>
          <w:sz w:val="28"/>
          <w:szCs w:val="28"/>
        </w:rPr>
        <w:lastRenderedPageBreak/>
        <w:t>рации о контрактной системе в сфере закупок, либо представление заведомо недостоверных информации и документов</w:t>
      </w:r>
    </w:p>
    <w:p w:rsidR="007604D6" w:rsidRDefault="007604D6" w:rsidP="00314BD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490A" w:rsidRDefault="00267343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proofErr w:type="gramStart"/>
      <w:r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</w:t>
      </w:r>
      <w:r w:rsidRPr="00C47408">
        <w:rPr>
          <w:sz w:val="28"/>
          <w:szCs w:val="28"/>
        </w:rPr>
        <w:t>должностных лиц Учреждения по выявленным нарушениям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F1140A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6E1217">
        <w:rPr>
          <w:sz w:val="28"/>
          <w:szCs w:val="28"/>
        </w:rPr>
        <w:t xml:space="preserve">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r w:rsidR="00F1140A">
        <w:rPr>
          <w:sz w:val="28"/>
          <w:szCs w:val="28"/>
        </w:rPr>
        <w:t>И.А.Болдырева</w:t>
      </w:r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3A5F63">
      <w:headerReference w:type="even" r:id="rId16"/>
      <w:headerReference w:type="default" r:id="rId17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AE" w:rsidRDefault="00A415AE">
      <w:r>
        <w:separator/>
      </w:r>
    </w:p>
  </w:endnote>
  <w:endnote w:type="continuationSeparator" w:id="0">
    <w:p w:rsidR="00A415AE" w:rsidRDefault="00A4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AE" w:rsidRDefault="00A415AE">
      <w:r>
        <w:separator/>
      </w:r>
    </w:p>
  </w:footnote>
  <w:footnote w:type="continuationSeparator" w:id="0">
    <w:p w:rsidR="00A415AE" w:rsidRDefault="00A41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D0" w:rsidRDefault="00020CCD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1D3">
      <w:rPr>
        <w:rStyle w:val="a9"/>
        <w:noProof/>
      </w:rPr>
      <w:t>2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0CCD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1C8C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51E3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6704"/>
    <w:rsid w:val="00067840"/>
    <w:rsid w:val="000679D7"/>
    <w:rsid w:val="00071630"/>
    <w:rsid w:val="00072267"/>
    <w:rsid w:val="000735BF"/>
    <w:rsid w:val="00073C18"/>
    <w:rsid w:val="00073D50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0676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3E48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5014"/>
    <w:rsid w:val="00126DEA"/>
    <w:rsid w:val="0012733F"/>
    <w:rsid w:val="00127D11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1EA3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4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343"/>
    <w:rsid w:val="00267668"/>
    <w:rsid w:val="002706DF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4DE8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4442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BD7"/>
    <w:rsid w:val="00314EB5"/>
    <w:rsid w:val="00316292"/>
    <w:rsid w:val="003174A7"/>
    <w:rsid w:val="0032015F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1AE8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1DBC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6D19"/>
    <w:rsid w:val="00387820"/>
    <w:rsid w:val="00390766"/>
    <w:rsid w:val="00391CD2"/>
    <w:rsid w:val="00391FFA"/>
    <w:rsid w:val="00394F19"/>
    <w:rsid w:val="00395175"/>
    <w:rsid w:val="00396535"/>
    <w:rsid w:val="0039672E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5F63"/>
    <w:rsid w:val="003A7289"/>
    <w:rsid w:val="003A7E9D"/>
    <w:rsid w:val="003B0F06"/>
    <w:rsid w:val="003B2E95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2C34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4A2"/>
    <w:rsid w:val="004169F8"/>
    <w:rsid w:val="00420F01"/>
    <w:rsid w:val="00421EE4"/>
    <w:rsid w:val="004225B3"/>
    <w:rsid w:val="00426C82"/>
    <w:rsid w:val="004308B3"/>
    <w:rsid w:val="004310B1"/>
    <w:rsid w:val="004326D1"/>
    <w:rsid w:val="00434476"/>
    <w:rsid w:val="004348A9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90A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402E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85190"/>
    <w:rsid w:val="00585B58"/>
    <w:rsid w:val="00586E85"/>
    <w:rsid w:val="005877FF"/>
    <w:rsid w:val="0058783C"/>
    <w:rsid w:val="005901E2"/>
    <w:rsid w:val="00591064"/>
    <w:rsid w:val="005919BE"/>
    <w:rsid w:val="0059208F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A683C"/>
    <w:rsid w:val="005B0661"/>
    <w:rsid w:val="005B1C22"/>
    <w:rsid w:val="005B1E78"/>
    <w:rsid w:val="005B70E2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376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6884"/>
    <w:rsid w:val="006A735B"/>
    <w:rsid w:val="006B0F3E"/>
    <w:rsid w:val="006B10A0"/>
    <w:rsid w:val="006B1EAD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36B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4D6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0FAF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E06BA"/>
    <w:rsid w:val="007E1CA3"/>
    <w:rsid w:val="007E25C1"/>
    <w:rsid w:val="007E278A"/>
    <w:rsid w:val="007E31BF"/>
    <w:rsid w:val="007E3B24"/>
    <w:rsid w:val="007E3E6A"/>
    <w:rsid w:val="007E4392"/>
    <w:rsid w:val="007E69F9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3D11"/>
    <w:rsid w:val="00816947"/>
    <w:rsid w:val="0081700A"/>
    <w:rsid w:val="00817F91"/>
    <w:rsid w:val="0082255A"/>
    <w:rsid w:val="008247DA"/>
    <w:rsid w:val="00824DE9"/>
    <w:rsid w:val="00825A6D"/>
    <w:rsid w:val="008261A4"/>
    <w:rsid w:val="00826512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534E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3BFC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A8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3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65CC"/>
    <w:rsid w:val="00946815"/>
    <w:rsid w:val="00946A4F"/>
    <w:rsid w:val="00946B38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43F2"/>
    <w:rsid w:val="009A537E"/>
    <w:rsid w:val="009A53A9"/>
    <w:rsid w:val="009A57B6"/>
    <w:rsid w:val="009A58BD"/>
    <w:rsid w:val="009A6208"/>
    <w:rsid w:val="009A6914"/>
    <w:rsid w:val="009B1A1E"/>
    <w:rsid w:val="009B1B2C"/>
    <w:rsid w:val="009B1DF7"/>
    <w:rsid w:val="009B315C"/>
    <w:rsid w:val="009B37BF"/>
    <w:rsid w:val="009B4488"/>
    <w:rsid w:val="009B4FEC"/>
    <w:rsid w:val="009B68EB"/>
    <w:rsid w:val="009B6DA0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01A3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5AE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12FA"/>
    <w:rsid w:val="00A86D83"/>
    <w:rsid w:val="00A86DBF"/>
    <w:rsid w:val="00A870E2"/>
    <w:rsid w:val="00A872D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4EA"/>
    <w:rsid w:val="00B028F0"/>
    <w:rsid w:val="00B028FB"/>
    <w:rsid w:val="00B03385"/>
    <w:rsid w:val="00B03CA8"/>
    <w:rsid w:val="00B07173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05E4"/>
    <w:rsid w:val="00B322D1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6D6"/>
    <w:rsid w:val="00BE5E99"/>
    <w:rsid w:val="00BE6161"/>
    <w:rsid w:val="00BF123A"/>
    <w:rsid w:val="00BF183B"/>
    <w:rsid w:val="00BF1B54"/>
    <w:rsid w:val="00BF1D15"/>
    <w:rsid w:val="00BF24E3"/>
    <w:rsid w:val="00BF4717"/>
    <w:rsid w:val="00C011B7"/>
    <w:rsid w:val="00C020A4"/>
    <w:rsid w:val="00C03A37"/>
    <w:rsid w:val="00C03B97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67C81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C1179"/>
    <w:rsid w:val="00CC18E4"/>
    <w:rsid w:val="00CC234B"/>
    <w:rsid w:val="00CC2653"/>
    <w:rsid w:val="00CC3558"/>
    <w:rsid w:val="00CC495A"/>
    <w:rsid w:val="00CC63D2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3EB"/>
    <w:rsid w:val="00D10603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2A8E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B95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331"/>
    <w:rsid w:val="00E62F8F"/>
    <w:rsid w:val="00E63FA4"/>
    <w:rsid w:val="00E64B73"/>
    <w:rsid w:val="00E65CFD"/>
    <w:rsid w:val="00E65E93"/>
    <w:rsid w:val="00E66400"/>
    <w:rsid w:val="00E678E7"/>
    <w:rsid w:val="00E703AA"/>
    <w:rsid w:val="00E7046D"/>
    <w:rsid w:val="00E704B9"/>
    <w:rsid w:val="00E7113F"/>
    <w:rsid w:val="00E7196D"/>
    <w:rsid w:val="00E71A48"/>
    <w:rsid w:val="00E73967"/>
    <w:rsid w:val="00E73CAA"/>
    <w:rsid w:val="00E74C61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C8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EF7AAF"/>
    <w:rsid w:val="00F02288"/>
    <w:rsid w:val="00F02C70"/>
    <w:rsid w:val="00F031DD"/>
    <w:rsid w:val="00F04E5D"/>
    <w:rsid w:val="00F04FA5"/>
    <w:rsid w:val="00F05063"/>
    <w:rsid w:val="00F0622C"/>
    <w:rsid w:val="00F072B9"/>
    <w:rsid w:val="00F07CFE"/>
    <w:rsid w:val="00F1140A"/>
    <w:rsid w:val="00F114C2"/>
    <w:rsid w:val="00F11D0D"/>
    <w:rsid w:val="00F13977"/>
    <w:rsid w:val="00F14393"/>
    <w:rsid w:val="00F14435"/>
    <w:rsid w:val="00F14BAE"/>
    <w:rsid w:val="00F158E9"/>
    <w:rsid w:val="00F15A29"/>
    <w:rsid w:val="00F15BF3"/>
    <w:rsid w:val="00F165B4"/>
    <w:rsid w:val="00F171F9"/>
    <w:rsid w:val="00F1738A"/>
    <w:rsid w:val="00F20F2A"/>
    <w:rsid w:val="00F210F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550A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9793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253D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722DB4D6CFD120D8B4BCF4404501CA7F61E826B71C163E64854B5D0375F541FFAA31A86BED22335wCI" TargetMode="External"/><Relationship Id="rId13" Type="http://schemas.openxmlformats.org/officeDocument/2006/relationships/hyperlink" Target="consultantplus://offline/ref=D9BB3C89499A2AEB95DBC07637B6923E2C3A19791733EC4DB5C5ECCE0BA6FA1F6454FADFE3BF3B9160t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BB3C89499A2AEB95DBC07637B6923E2C3A19791733EC4DB5C5ECCE0BA6FA1F6454FADFE3BF3E9F60t1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EC707AF868E669684892BABEFF4044DAFDB6ED308CD5C1C26FF9E3D8ADEF60E40E0E18C37AC7C1KBH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930CCC7B3C7319115A5FD0219935603A5C8ACAD9F98B754E2D510958EC0518A8DF68FE2E9217B2DFk1I" TargetMode="External"/><Relationship Id="rId10" Type="http://schemas.openxmlformats.org/officeDocument/2006/relationships/hyperlink" Target="consultantplus://offline/ref=ABBF21F129A6718BCD96D3FB9EEC010DDDE2C7283624A2F8B9752CB23AFC3B185E33D482AFC32D4756F4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CB11A4FF0FBDD9C4C1EAAD4DF6FAA5139B409C301966BB7EE9C7BC3C9823AFAC75C48FC6668DAf845I" TargetMode="External"/><Relationship Id="rId14" Type="http://schemas.openxmlformats.org/officeDocument/2006/relationships/hyperlink" Target="consultantplus://offline/ref=D9BB3C89499A2AEB95DBC07637B6923E2C3A19791733EC4DB5C5ECCE0BA6FA1F6454FADFE3BF3B9160t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DABC-EB66-41F4-8187-6D0EE8F7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i.boldyreva</cp:lastModifiedBy>
  <cp:revision>29</cp:revision>
  <cp:lastPrinted>2017-05-12T08:21:00Z</cp:lastPrinted>
  <dcterms:created xsi:type="dcterms:W3CDTF">2015-02-26T07:32:00Z</dcterms:created>
  <dcterms:modified xsi:type="dcterms:W3CDTF">2017-05-12T08:22:00Z</dcterms:modified>
</cp:coreProperties>
</file>