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ind w:left="5953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 № 5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5953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к муниципальной программе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5953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муницип</w:t>
      </w:r>
      <w:bookmarkStart w:id="0" w:name="_GoBack"/>
      <w:r>
        <w:rPr>
          <w:rFonts w:ascii="Times New Roman" w:hAnsi="Times New Roman" w:eastAsia="Times New Roman" w:cs="Times New Roman"/>
        </w:rPr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ального образования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5953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город Краснодар «Развитие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5953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гражданского общества»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jc w:val="both"/>
        <w:spacing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ПОДПРОГРАММА</w:t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«Казаки Краснодара» муниципальной программы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 муниципального образования город Краснодар 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«Развитие гражданского общества»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0"/>
        <w:spacing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bCs/>
          <w:szCs w:val="28"/>
        </w:rPr>
        <w:outlineLvl w:val="2"/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ПАСПОРТ</w:t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подпрограммы «Казаки Краснодара» 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город Краснодар «Развитие гражданского общества»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  <w:lang w:bidi="ru-RU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tbl>
      <w:tblPr>
        <w:tblStyle w:val="879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708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Координатор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7" w:type="dxa"/>
            <w:textDirection w:val="lrTb"/>
            <w:noWrap w:val="false"/>
          </w:tcPr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Управление по делам казачества и военнослужащих администрации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Исполнители мероприятий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7" w:type="dxa"/>
            <w:textDirection w:val="lrTb"/>
            <w:noWrap w:val="false"/>
          </w:tcPr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Управление по делам казачества и военнослужащих администрации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Управление делами администрации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7" w:type="dxa"/>
            <w:textDirection w:val="lrTb"/>
            <w:noWrap w:val="false"/>
          </w:tcPr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Реализация государственной политики в отношении кубанского казачества на территории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>
          <w:trHeight w:val="177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Задачи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7" w:type="dxa"/>
            <w:textDirection w:val="lrTb"/>
            <w:noWrap w:val="false"/>
          </w:tcPr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одействие развитию физической культуры и массового спорта, пропаганда здорового образа жизни в казачьих обществах;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одействие развитию внутреннего туризма, направленного на приобщение к культурным и духовным ценностям кубанского казачества;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озрождение и распространение исторических, культурных и духовных традиций кубанского казачества в воспитательном и образовательном процессе, осуществление мер поддержки классов и групп казачьей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Перечень целевых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7" w:type="dxa"/>
            <w:textDirection w:val="lrTb"/>
            <w:noWrap w:val="false"/>
          </w:tcPr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Продолжительность дежурств по охране общественного порядка в расчёте на члена казачьей дружины (норма рабочего времени в неделю);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оличество казачьих обществ, привлекаемых к реализации мероприятий подпрограммы;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оличество членов казачьих обществ, ежегодно привлекаемых к проведению мероприятий подпрограммы;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оличество учащихся классов казачьей направленности,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привлекаемых к проведению мероприятий подпрограммы;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Организация и проведение круглых столов, семинаров, собраний, конференций по рассмотрению вопросов реализации государственной политики в отношении казачества с участием представителей казачьих обществ;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Размещение в средствах массовой информации, на официальном Интернет-портале администрации муниципального образования город Краснодар и городской Думы Краснодара материалов об общественно полезно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й деятельности казачьих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Этапы и сроки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реализации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7" w:type="dxa"/>
            <w:textDirection w:val="lrTb"/>
            <w:noWrap w:val="false"/>
          </w:tcPr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Срок реализации 2024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2026 годы.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Подпрограмма реализуется в один этап: 2024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2026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1" w:type="dxa"/>
            <w:textDirection w:val="lrTb"/>
            <w:noWrap w:val="false"/>
          </w:tcPr>
          <w:p>
            <w:pPr>
              <w:pStyle w:val="880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Объёмы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br/>
              <w:t xml:space="preserve">и источники финансирования подпрограммы,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br/>
              <w:t xml:space="preserve">в том числе на финансовое обеспечение муниципальных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087" w:type="dxa"/>
            <w:textDirection w:val="lrTb"/>
            <w:noWrap w:val="false"/>
          </w:tcPr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Общий объём бюджетных ассигнований составляет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br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176 879,0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 тыс. рублей,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в 2024 году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59 191,7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в 2025 году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58 992,0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в 2026 году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58 695,3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 тыс. рублей.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80"/>
              <w:jc w:val="both"/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Источник финансирования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bidi="ru-RU"/>
              </w:rPr>
              <w:t xml:space="preserve"> местный бюджет (бюджет муниципального образования город Краснодар)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  <w:outlineLvl w:val="2"/>
      </w:pPr>
      <w:r>
        <w:rPr>
          <w:rFonts w:ascii="Times New Roman" w:hAnsi="Times New Roman" w:eastAsia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  <w:outlineLvl w:val="2"/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Раздел I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Цели, задачи и целевые показатели достижения цели,</w:t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сроки и этапы реализации подпрограммы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spacing w:line="242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1. Цель подпрограммы: реализация государственной политики в отношении кубанского казачества на территории муниципального образования город Краснодар.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2. Задачи подпрограммы: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сохранение духовно-нравственного наследия кубанского казачества,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христианских традиций;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создание финансовых, правовых, методических, информационных и организационных механизмов для развития кубанского казачества и привлечения его к несению государственной и иной службы;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обеспечение участия кубанского казачества в возрождении принципов общегражданского патриотизма, верного служения Отечеству на основе традиций кубанского казачества;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содействие развитию физической культуры и массового спорта, пропаганда здорового образа жизни в казачьих обществах;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содействие развитию внутреннего туризма, направленного на приобщение к культурным и духовным ценностям кубанского казачества;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возрождение и распространение исторических, культурных и духовных традиций кубанского казачества в воспитательном и образовательном процессе, осуществление мер поддержки классов и групп казачьей направленности.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3. Срок реализации подпрограммы для достижения указанных целей и задач: 2024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2026 годы.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4. Подпрограмма реализуется в один этап 2024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2026 годы.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5. Целевые показатели подпрограммы: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79"/>
        <w:tblW w:w="0" w:type="auto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2"/>
        <w:gridCol w:w="1417"/>
        <w:gridCol w:w="850"/>
        <w:gridCol w:w="850"/>
        <w:gridCol w:w="850"/>
        <w:gridCol w:w="709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4392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целевого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Статус 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jc w:val="center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jc w:val="center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4392" w:type="dxa"/>
            <w:textDirection w:val="lrTb"/>
            <w:noWrap w:val="false"/>
          </w:tcPr>
          <w:p>
            <w:pPr>
              <w:pStyle w:val="880"/>
              <w:ind w:right="57"/>
              <w:jc w:val="both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Поддержка социально ориентированных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казачьих обществ Кубанского войскового казачьего общества, осуществляющих деятельность по участию в охране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количество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4392" w:type="dxa"/>
            <w:textDirection w:val="lrTb"/>
            <w:noWrap w:val="false"/>
          </w:tcPr>
          <w:p>
            <w:pPr>
              <w:pStyle w:val="880"/>
              <w:ind w:right="57"/>
              <w:jc w:val="both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Продолжительность дежурств по охране общественного порядка в расчёте на члена казачьей дружины (норма рабочего времени в неделю)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часов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br/>
              <w:t xml:space="preserve">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4392" w:type="dxa"/>
            <w:textDirection w:val="lrTb"/>
            <w:noWrap w:val="false"/>
          </w:tcPr>
          <w:p>
            <w:pPr>
              <w:pStyle w:val="880"/>
              <w:ind w:right="57"/>
              <w:jc w:val="both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Количество казачьих обществ,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прив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лекаемых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 к реализации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количество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4392" w:type="dxa"/>
            <w:textDirection w:val="lrTb"/>
            <w:noWrap w:val="false"/>
          </w:tcPr>
          <w:p>
            <w:pPr>
              <w:pStyle w:val="880"/>
              <w:ind w:right="57"/>
              <w:jc w:val="both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Количество членов казачьих  обществ, ежегодно привлекаемых к проведению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141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5.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4392" w:type="dxa"/>
            <w:vMerge w:val="restart"/>
            <w:textDirection w:val="lrTb"/>
            <w:noWrap w:val="false"/>
          </w:tcPr>
          <w:p>
            <w:pPr>
              <w:pStyle w:val="880"/>
              <w:ind w:right="57"/>
              <w:jc w:val="both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Количество учащихся классов казачьей направленности, привлекаемых 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прове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дению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6.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4392" w:type="dxa"/>
            <w:vMerge w:val="restart"/>
            <w:textDirection w:val="lrTb"/>
            <w:noWrap w:val="false"/>
          </w:tcPr>
          <w:p>
            <w:pPr>
              <w:pStyle w:val="880"/>
              <w:ind w:right="57"/>
              <w:jc w:val="both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Организация и проведение круглых столов, семинаров, собраний,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конфе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ренций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 по рассмотрению вопросов реализации государственной политики в отношении казачества с участием  представителей казачьих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567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7.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57" w:type="dxa"/>
              <w:top w:w="0" w:type="dxa"/>
              <w:right w:w="0" w:type="dxa"/>
              <w:bottom w:w="0" w:type="dxa"/>
            </w:tcMar>
            <w:tcW w:w="4392" w:type="dxa"/>
            <w:vMerge w:val="restart"/>
            <w:textDirection w:val="lrTb"/>
            <w:noWrap w:val="false"/>
          </w:tcPr>
          <w:p>
            <w:pPr>
              <w:pStyle w:val="880"/>
              <w:ind w:right="57"/>
              <w:jc w:val="both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Размещение в средствах массовой информации, на официальном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Интер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- нет-портале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муници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пального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 образования город Краснодар и городской Думы Краснодара материалов об общественно полезной деятельности казачьих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1417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85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57" w:type="dxa"/>
              <w:top w:w="0" w:type="dxa"/>
              <w:right w:w="0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spacing w:line="24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&lt;*&gt;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 Целевой показа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тель рассчитывается по методике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приложением № 8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утверждённым постановлением администрации муниципального образования город Краснодар от 15.10.2014 № 7471 «Об утверждении муниципальной программы муниципального образования город Краснодар «Развитие гражданского общества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».».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1"/>
        <w:jc w:val="center"/>
        <w:rPr>
          <w:rFonts w:ascii="Times New Roman" w:hAnsi="Times New Roman" w:cs="Times New Roman"/>
          <w:bCs/>
          <w:szCs w:val="28"/>
        </w:rPr>
        <w:outlineLvl w:val="2"/>
      </w:pPr>
      <w:r>
        <w:rPr>
          <w:rFonts w:ascii="Times New Roman" w:hAnsi="Times New Roman" w:eastAsia="Times New Roman" w:cs="Times New Roman"/>
          <w:bCs/>
          <w:szCs w:val="28"/>
          <w:lang w:bidi="ru-RU"/>
        </w:rPr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szCs w:val="28"/>
        </w:rPr>
        <w:outlineLvl w:val="2"/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Раздел II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Перечень мероприятий</w:t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подпрограммы</w:t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6. </w:t>
      </w:r>
      <w:hyperlink w:history="1">
        <w:r>
          <w:rPr>
            <w:rFonts w:ascii="Times New Roman" w:hAnsi="Times New Roman" w:eastAsia="Times New Roman" w:cs="Times New Roman"/>
            <w:color w:val="000000" w:themeColor="text1"/>
            <w:sz w:val="28"/>
            <w:szCs w:val="28"/>
            <w:lang w:bidi="ru-RU"/>
          </w:rPr>
          <w:t xml:space="preserve">Перечень</w:t>
        </w:r>
      </w:hyperlink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 мероприятий подпрограммы приведён в приложении к настоящей подпрограмме.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szCs w:val="28"/>
        </w:rPr>
        <w:outlineLvl w:val="2"/>
      </w:pPr>
      <w:r>
        <w:rPr>
          <w:rFonts w:ascii="Times New Roman" w:hAnsi="Times New Roman" w:eastAsia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szCs w:val="28"/>
        </w:rPr>
        <w:outlineLvl w:val="2"/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Раздел III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Обоснование ресурсного обеспечения</w:t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подпрограммы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7. Объём бюджетных ассигнований местного бюджета (бюджета </w:t>
      </w: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муниципального образования город Краснодар) на реализацию мероприятий подпрограммы составляет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176 429,0</w:t>
      </w: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 тыс. рублей, в том числе: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147"/>
        <w:gridCol w:w="1247"/>
        <w:gridCol w:w="1425"/>
        <w:gridCol w:w="1034"/>
        <w:gridCol w:w="1304"/>
        <w:gridCol w:w="2480"/>
      </w:tblGrid>
      <w:tr>
        <w:tblPrEx/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147" w:type="dxa"/>
            <w:vAlign w:val="center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Годы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5"/>
            <w:tcMar>
              <w:left w:w="0" w:type="dxa"/>
              <w:top w:w="0" w:type="dxa"/>
              <w:right w:w="0" w:type="dxa"/>
              <w:bottom w:w="0" w:type="dxa"/>
            </w:tcMar>
            <w:tcW w:w="7490" w:type="dxa"/>
            <w:vAlign w:val="center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Объём финансирования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W w:w="2147" w:type="dxa"/>
            <w:vMerge w:val="continue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247" w:type="dxa"/>
            <w:vAlign w:val="center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4"/>
            <w:tcMar>
              <w:left w:w="0" w:type="dxa"/>
              <w:top w:w="0" w:type="dxa"/>
              <w:right w:w="0" w:type="dxa"/>
              <w:bottom w:w="0" w:type="dxa"/>
            </w:tcMar>
            <w:tcW w:w="6243" w:type="dxa"/>
            <w:vAlign w:val="center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 разрезе источников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2147" w:type="dxa"/>
            <w:vMerge w:val="continue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W w:w="1247" w:type="dxa"/>
            <w:vMerge w:val="continue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Align w:val="center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034" w:type="dxa"/>
            <w:vAlign w:val="center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04" w:type="dxa"/>
            <w:vAlign w:val="center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480" w:type="dxa"/>
            <w:vAlign w:val="center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147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247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59 191,7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034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59 191,7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480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147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7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58 992,0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034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58 992,0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480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147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7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58 695,3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034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04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58 695,3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480" w:type="dxa"/>
            <w:vMerge w:val="restart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7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Всего по подпрограмме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47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176 879,0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034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304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176 879,0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2480" w:type="dxa"/>
            <w:textDirection w:val="lrTb"/>
            <w:noWrap w:val="false"/>
          </w:tcPr>
          <w:p>
            <w:pPr>
              <w:pStyle w:val="8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Style w:val="881"/>
        <w:rPr>
          <w:rFonts w:ascii="Times New Roman" w:hAnsi="Times New Roman" w:cs="Times New Roman"/>
          <w:sz w:val="24"/>
          <w:szCs w:val="24"/>
        </w:rPr>
        <w:outlineLvl w:val="2"/>
      </w:pPr>
      <w:r>
        <w:rPr>
          <w:rFonts w:ascii="Times New Roman" w:hAnsi="Times New Roman" w:eastAsia="Times New Roman" w:cs="Times New Roman"/>
          <w:sz w:val="24"/>
          <w:szCs w:val="24"/>
          <w:lang w:bidi="ru-RU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81"/>
        <w:jc w:val="center"/>
        <w:rPr>
          <w:rFonts w:ascii="Times New Roman" w:hAnsi="Times New Roman" w:cs="Times New Roman"/>
          <w:szCs w:val="28"/>
        </w:rPr>
        <w:outlineLvl w:val="2"/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Раздел IV</w:t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Механизм реализации</w:t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1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eastAsia="Times New Roman" w:cs="Times New Roman"/>
          <w:bCs/>
          <w:szCs w:val="28"/>
          <w:lang w:bidi="ru-RU"/>
        </w:rPr>
        <w:t xml:space="preserve">подпрограммы</w:t>
      </w:r>
      <w:r>
        <w:rPr>
          <w:rFonts w:ascii="Times New Roman" w:hAnsi="Times New Roman" w:cs="Times New Roman"/>
          <w:bCs/>
          <w:szCs w:val="28"/>
        </w:rPr>
      </w:r>
      <w:r>
        <w:rPr>
          <w:rFonts w:ascii="Times New Roman" w:hAnsi="Times New Roman" w:cs="Times New Roman"/>
          <w:bCs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8. Общее управление подпрограммой осуществляет координатор подпрограммы. Требования координатора подпрограммы являются обязательными для исполнителей мероприятий подпрограммы.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9. Координатор подпрограммы в процессе её реализации: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организует реализацию подпрограммы;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принимает решение о внесении в установленном порядке изменений в подпрограмму и несёт ответственность за достижение целевых показателей подпрограммы;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проводит оценку эффективности подпрограммы;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готовит отчёты о ходе реализации подпрограммы;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организует информационную и разъяснительную работу, направленную на освещение целей и задач подпрограммы;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размещает информацию о ходе реализации и достигнутых результатах подпрограммы на официальном Интернет-портале администрации муниципального образования город Краснодар и городской Думы Краснодара.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10. Исполнители мероприятий подпрограммы в процессе её реализации: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выполняют подпрограммные мероприятия;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с учётом выделяемых на реализацию подпрограммы финансовых средств ежегодно рассматривают вопросы по уточнению показателей, применяемых для оценки социально-экономической эффективности подпрограммы;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осуществляют подготовку предложений разработчику по изменению подпрограммы;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осуществляют закупку товаров, работ, услуг для обеспечения муниципальных нужд в соответствии с действующим законодательством;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несут персональную ответственность за реализацию соответствующего мероприятия подпрограммы;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обеспечивают приведение подпрограммы в соответствие с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 </w:t>
      </w: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в сроки, установленные статьёй 179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11. Действие подпрограммы прекращается по выполнении в установленные сроки мероприятий подпрограммы, а также при досрочном их выполнении.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12. Текущий мониторинг подпрограммы осуществляет координатор подпрограммы.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8"/>
          <w:headerReference w:type="first" r:id="rId9"/>
          <w:footnotePr/>
          <w:endnotePr/>
          <w:type w:val="continuous"/>
          <w:pgSz w:w="11906" w:h="16838" w:orient="portrait"/>
          <w:pgMar w:top="1134" w:right="566" w:bottom="964" w:left="1702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9072"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  <w:outlineLvl w:val="2"/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9072"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под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программе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«Казаки Краснодара»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9072"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муниципальной программы муниципального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9072"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образования город Краснодар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9072"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«Развитие гражданского общества»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9072"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9072"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под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программы «Казаки Краснодара»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right="-31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город Краснодар «Развитие гражданского общества»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right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878"/>
        <w:tblW w:w="14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1"/>
        <w:gridCol w:w="2834"/>
        <w:gridCol w:w="850"/>
        <w:gridCol w:w="1134"/>
        <w:gridCol w:w="1134"/>
        <w:gridCol w:w="1134"/>
        <w:gridCol w:w="1131"/>
        <w:gridCol w:w="1137"/>
        <w:gridCol w:w="2268"/>
        <w:gridCol w:w="2268"/>
      </w:tblGrid>
      <w:tr>
        <w:tblPrEx/>
        <w:trPr/>
        <w:tc>
          <w:tcPr>
            <w:tcBorders>
              <w:bottom w:val="none" w:color="000000" w:sz="4" w:space="0"/>
            </w:tcBorders>
            <w:tcW w:w="7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№ п/п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28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5"/>
            <w:tcBorders>
              <w:bottom w:val="single" w:color="000000" w:sz="4" w:space="0"/>
            </w:tcBorders>
            <w:tcW w:w="56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Объём финансирования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Непосредственный результат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non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Исполнитель муниципальной программы (подпрограммы)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76"/>
        </w:trPr>
        <w:tc>
          <w:tcPr>
            <w:tcBorders>
              <w:top w:val="none" w:color="000000" w:sz="4" w:space="0"/>
            </w:tcBorders>
            <w:tcW w:w="771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top w:val="none" w:color="000000" w:sz="4" w:space="0"/>
            </w:tcBorders>
            <w:tcW w:w="2834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top w:val="non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top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4"/>
            <w:tcBorders>
              <w:top w:val="none" w:color="000000" w:sz="4" w:space="0"/>
            </w:tcBorders>
            <w:tcW w:w="45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 разрезе источников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top w:val="non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</w:tr>
      <w:tr>
        <w:tblPrEx/>
        <w:trPr>
          <w:trHeight w:val="587"/>
        </w:trPr>
        <w:tc>
          <w:tcPr>
            <w:tcBorders>
              <w:bottom w:val="single" w:color="000000" w:sz="4" w:space="0"/>
            </w:tcBorders>
            <w:tcW w:w="771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bottom w:val="single" w:color="000000" w:sz="4" w:space="0"/>
            </w:tcBorders>
            <w:tcW w:w="2834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bottom w:val="single" w:color="000000" w:sz="4" w:space="0"/>
            </w:tcBorders>
            <w:tcW w:w="850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bottom w:val="single" w:color="000000" w:sz="4" w:space="0"/>
            </w:tcBorders>
            <w:tcW w:w="1134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федеральный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1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1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Внебюджетные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  <w:tc>
          <w:tcPr>
            <w:tcBorders>
              <w:bottom w:val="single" w:color="000000" w:sz="4" w:space="0"/>
            </w:tcBorders>
            <w:tcW w:w="2268" w:type="dxa"/>
            <w:vMerge w:val="continue"/>
            <w:textDirection w:val="lrTb"/>
            <w:noWrap w:val="false"/>
          </w:tcPr>
          <w:p>
            <w:pPr>
              <w:ind w:right="-31"/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  <w:r>
              <w:rPr>
                <w:rFonts w:ascii="Times New Roman" w:hAnsi="Times New Roman" w:eastAsia="Calibri" w:cs="Times New Roman"/>
                <w:lang w:eastAsia="en-US"/>
              </w:rPr>
            </w:r>
          </w:p>
        </w:tc>
      </w:tr>
    </w:tbl>
    <w:tbl>
      <w:tblPr>
        <w:tblW w:w="1577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835"/>
        <w:gridCol w:w="850"/>
        <w:gridCol w:w="1134"/>
        <w:gridCol w:w="1134"/>
        <w:gridCol w:w="1134"/>
        <w:gridCol w:w="1134"/>
        <w:gridCol w:w="1134"/>
        <w:gridCol w:w="2268"/>
        <w:gridCol w:w="2248"/>
        <w:gridCol w:w="216"/>
        <w:gridCol w:w="920"/>
      </w:tblGrid>
      <w:tr>
        <w:tblPrEx/>
        <w:trPr>
          <w:gridAfter w:val="1"/>
          <w:trHeight w:val="210"/>
          <w:tblHeader/>
        </w:trPr>
        <w:tc>
          <w:tcPr>
            <w:tcW w:w="771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48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8"/>
            <w:tcW w:w="11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Реализация государственной политики в отношении кубанского казачества на территории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8"/>
            <w:tcW w:w="110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Сохранение духовно-нравственного наследия кубанского 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1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1"/>
          <w:trHeight w:val="245"/>
        </w:trPr>
        <w:tc>
          <w:tcPr>
            <w:tcBorders>
              <w:top w:val="none" w:color="000000" w:sz="4" w:space="0"/>
            </w:tcBorders>
            <w:tcW w:w="771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 xml:space="preserve">1.1.1.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Сохранение, пропаганда и развитие историко-культурных традиций кубанского казачества,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Корниловские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поминовения;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парад исторических полков Кубанского казачьего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войска, посвящённый реабилитации кубанского казачества; городской фестиваль казачьей культуры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Екатеринодар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казачий»; День кубанского казачества;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1 558,0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1 558,0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 не менее 3 000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</w:tcBorders>
            <w:tcW w:w="224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муниципального образования город Краснодар «Центр развития традиционной казачьей культуры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города Краснодара»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1"/>
          <w:trHeight w:val="262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158,0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1"/>
          <w:trHeight w:val="276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1"/>
          <w:trHeight w:val="600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bottom w:val="none" w:color="000000" w:sz="4" w:space="0"/>
              <w:right w:val="none" w:color="000000" w:sz="4" w:space="0"/>
            </w:tcBorders>
            <w:tcW w:w="216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1"/>
          <w:trHeight w:val="136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contextualSpacing/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Изучение традиционной культуры и истории кубанского казачества, эстетическое воспитание и образование детей, использование компьютерной техники и информационных технологий в процессе             духовно-нравственного воспитания,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формирование, поддержка классов (групп) казачьей направленности; пошив (приобретение) казачьей формы для учащихся классов (групп) казачьей направленности;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организация церемонии посвящения в юные казачата учащихся классов (групп) казачьей направленности;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другие мероприятия, проводимые с участием казачьих обществ Кубанского войскового казачьего общества, в том числе казаков и членов их семей, являющихся членами казачьих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2 395,0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2 395,0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Количество участников меро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приятий не менее 1 700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муниципального образования город Краснодар «Центр развития традиционной казачьей культуры города Краснодара»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1"/>
          <w:trHeight w:val="510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895,0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49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64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contextualSpacing/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1"/>
          <w:trHeight w:val="219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Мероприятия, направленные на развитие казачьих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обществ, отмечающих в 2024–2026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годах юбилей со дня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700,0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Приобретение ценных подарков казачьим обществам, отмечающим юбилей со дня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1"/>
          <w:trHeight w:val="540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55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250,0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489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28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2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28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1.1.4.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ind w:left="0" w:right="0" w:firstLine="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Поддержка социально  ориентированных ка- зачьих обществ, осущес- твляющих дея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тельность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 развитию  духовно-нравственного воспита- ния, реализуемая в соот- ветствии с Программой по выполнению наказов избирателей депутатам городской Думы Крас-нодара VII созыва в 2024 году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(приложение № 1)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Реализация соци-ально значимых  проектов социаль-но ориентирован-</w:t>
            </w:r>
            <w:r>
              <w:rPr>
                <w:rFonts w:ascii="Calibri" w:hAnsi="Calibri" w:eastAsia="Calibri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ных казачьих об- ществ, осуществ-твляющих деятель-ность по развитию духовно-нравстве-нного воспитания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Управление дела-ми администрации муниципального образования город Краснодар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ind w:left="0" w:right="0" w:firstLine="0"/>
              <w:jc w:val="both"/>
              <w:spacing w:after="6" w:afterAutospacing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Управление по де-лам казачества и военнослужащих администрации му-ниципального об-разования город Краснодар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77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gridAfter w:val="2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8"/>
            <w:tcW w:w="1103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296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pStyle w:val="880"/>
              <w:jc w:val="both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Предоставление субсидий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 численностью не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более 70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0" w:right="-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108 160,4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-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108 160,4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pStyle w:val="880"/>
              <w:jc w:val="both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Поддержка социально ориентированных казачьих обществ Кубанского войскового казачьего общества, осуществляю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щих деятельность по участию в охране общественного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Управление по делам казачества и военнослужащих администрации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540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35 985,5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35 985,5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568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36 235,8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36 235,8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534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35 939,1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35 939,1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8"/>
            <w:tcW w:w="110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Патриотическое воспитание молодёжи в казачьих 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473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Проведение военно-п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атриотических, оборонно-массовых, спортивных и физкультурно-оздоровительных мероприятий, военно-полевых сборов с участием казачьих обществ Кубанского войскового казачьего общества, в том числе казаков и членов их семей, являющихся членами казачьих обществ;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организация работы в казачьих обществах центров (клубов) обучения казачьей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80"/>
              <w:ind w:left="0" w:righ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0" w:righ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1 347,0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0" w:righ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1 347,0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Количество участников мероприятий не менее 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000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52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747,0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747,0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509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2025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570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570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1.3.2.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Поддержка социально  ориентированных ка- зачьих обществ, осущес- твляющих деятельность в области патриотичес-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воспитания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граж- дан и пропаганды здоро- вого образа жизни, реа- лизуемая в соответствии с Программой по выпол- нению наказов избира- телей депутатам городс- кой Думы Краснодара VII созыва в 2024 году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(приложение № 2)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всего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410,0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410,0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Реализация соци-ально значимых проектов социаль-но ориентирован-ных казачьих об-ществ, осуществ-ляющих деятель-ность в области патриотического воспитания граж-дан и пропаганды здорового образа жизни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Управление дела-ми администрации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образования город Краснодар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  <w:p>
            <w:pPr>
              <w:ind w:left="0" w:right="0" w:firstLine="0"/>
              <w:spacing w:line="240" w:lineRule="auto"/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 де-лам казачества и военнослужащих администрации му-ниципального об-разования город Краснодар        </w:t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570"/>
        </w:trPr>
        <w:tc>
          <w:tcPr>
            <w:tcW w:w="77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410,0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410,0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blPrEx/>
        <w:trPr>
          <w:gridAfter w:val="2"/>
        </w:trPr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8"/>
            <w:tcW w:w="1103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Организационно-методическое сопровождение и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552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 xml:space="preserve">1.4.1.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Издание (приобретение) книг, наглядных пособий, плакатов, буклетов, брошюр, учебно-методических материалов, баннеров, посвящённых казачьей тематике, для казачьих обществ Кубанского войскового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Издание (приобретение) не менее 200 печатных материалов,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посвящённых казачьей тематике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4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52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570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459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282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1.4.2.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Обеспечение выполнения функций муниципального казённого учреждения муниципального образования город Краснодар «Центр развития традиционной казачьей культуры города Краснодара»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61 968,6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right="57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61 968,6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Обеспечение реализации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социально значимых проектов, на-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правленных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на развитие традиционной казачьей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2248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Муниципальное казённое учреждение муниципального образования город Краснодар «Центр развития традиционной казачьей культуры города Краснодара»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58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20 656,2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20 656,2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right w:val="single" w:color="000000" w:sz="4" w:space="0"/>
            </w:tcBorders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58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20 656,2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20 656,2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right w:val="single" w:color="000000" w:sz="4" w:space="0"/>
            </w:tcBorders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46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20 656,2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5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20 656,2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880"/>
              <w:jc w:val="center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right w:val="single" w:color="000000" w:sz="4" w:space="0"/>
            </w:tcBorders>
            <w:tcW w:w="2248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2"/>
          <w:trHeight w:val="251"/>
        </w:trPr>
        <w:tc>
          <w:tcPr>
            <w:tcW w:w="77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Всего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880"/>
              <w:ind w:left="0" w:righ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-57" w:righ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176 879,0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0" w:right="0" w:firstLine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880"/>
              <w:ind w:left="-57" w:right="0" w:firstLine="0"/>
              <w:jc w:val="center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176 879,0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2248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-108"/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gridAfter w:val="2"/>
          <w:trHeight w:val="519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2024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59 191,7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59 191,7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right w:val="single" w:color="000000" w:sz="4" w:space="0"/>
            </w:tcBorders>
            <w:tcW w:w="224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blPrEx/>
        <w:trPr>
          <w:gridAfter w:val="1"/>
          <w:trHeight w:val="555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2025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58 992,0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58 992,0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right w:val="single" w:color="000000" w:sz="4" w:space="0"/>
            </w:tcBorders>
            <w:tcW w:w="224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vMerge w:val="restart"/>
            <w:textDirection w:val="lrTb"/>
            <w:noWrap w:val="false"/>
          </w:tcPr>
          <w:p>
            <w:pPr>
              <w:pStyle w:val="880"/>
              <w:ind w:left="-108" w:hanging="161"/>
              <w:jc w:val="center"/>
              <w:shd w:val="clear" w:color="auto" w:fill="ffffff" w:themeFill="background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</w:p>
          <w:p>
            <w:pPr>
              <w:pStyle w:val="880"/>
              <w:shd w:val="clear" w:color="auto" w:fill="ffffff" w:themeFill="background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</w:p>
          <w:p>
            <w:pPr>
              <w:pStyle w:val="880"/>
              <w:ind w:left="-108" w:hanging="161"/>
              <w:jc w:val="center"/>
              <w:shd w:val="clear" w:color="auto" w:fill="ffffff" w:themeFill="background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</w:p>
        </w:tc>
      </w:tr>
      <w:tr>
        <w:tblPrEx/>
        <w:trPr>
          <w:gridAfter w:val="1"/>
          <w:trHeight w:val="534"/>
        </w:trPr>
        <w:tc>
          <w:tcPr>
            <w:tcW w:w="771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W w:w="283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2026 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58 695,3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58 695,3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right w:val="single" w:color="000000" w:sz="4" w:space="0"/>
            </w:tcBorders>
            <w:tcW w:w="2248" w:type="dxa"/>
            <w:vMerge w:val="continue"/>
            <w:textDirection w:val="lrTb"/>
            <w:noWrap w:val="false"/>
          </w:tcPr>
          <w:p>
            <w:pPr>
              <w:ind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16" w:type="dxa"/>
            <w:vMerge w:val="continue"/>
            <w:textDirection w:val="lrTb"/>
            <w:noWrap w:val="false"/>
          </w:tcPr>
          <w:p>
            <w:pPr>
              <w:ind w:right="-108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r>
          </w:p>
        </w:tc>
      </w:tr>
    </w:tbl>
    <w:p>
      <w:pPr>
        <w:jc w:val="right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9071" w:right="0" w:firstLine="0"/>
        <w:jc w:val="center"/>
        <w:spacing w:after="0" w:line="242" w:lineRule="auto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  <w:t xml:space="preserve">ПРИЛОЖЕНИЕ № 1</w:t>
      </w:r>
      <w:r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r>
    </w:p>
    <w:p>
      <w:pPr>
        <w:pStyle w:val="880"/>
        <w:ind w:left="9071" w:right="0" w:firstLine="0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к подпрограмме «Казаки Краснодара»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9071" w:right="0" w:firstLine="0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муниципальной программы муниципального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9071" w:right="0" w:firstLine="0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9071" w:right="0" w:firstLine="0"/>
        <w:jc w:val="center"/>
        <w:spacing w:line="24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«Развитие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-720" w:right="-365"/>
        <w:jc w:val="center"/>
        <w:spacing w:after="0" w:line="242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center"/>
        <w:spacing w:after="0" w:line="242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ПЕРЕЧЕНЬ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jc w:val="center"/>
        <w:spacing w:after="0" w:line="242" w:lineRule="auto"/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мероприятий, направленных </w:t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  <w:t xml:space="preserve">на поддержку социально</w:t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</w:p>
    <w:p>
      <w:pPr>
        <w:jc w:val="center"/>
        <w:spacing w:after="0" w:line="242" w:lineRule="auto"/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  <w:t xml:space="preserve">ориентированных казачьих обществ, осуществляющих </w:t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  <w:br/>
        <w:t xml:space="preserve">деятельность по развитию духовно-нравственного </w:t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</w:p>
    <w:p>
      <w:pPr>
        <w:jc w:val="center"/>
        <w:spacing w:after="0" w:line="242" w:lineRule="auto"/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  <w:t xml:space="preserve">воспитания, реализуемых в соответствии с Программой </w:t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</w:p>
    <w:p>
      <w:pPr>
        <w:jc w:val="center"/>
        <w:spacing w:after="0" w:line="242" w:lineRule="auto"/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  <w:t xml:space="preserve">по выполнению наказов избирателей депутатам городской Думы </w:t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</w:p>
    <w:p>
      <w:pPr>
        <w:jc w:val="center"/>
        <w:spacing w:after="0" w:line="242" w:lineRule="auto"/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  <w:t xml:space="preserve">Краснодара VII созыва в 2024 году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color w:val="262626"/>
          <w:sz w:val="28"/>
          <w:szCs w:val="28"/>
          <w:lang w:eastAsia="ru-RU"/>
        </w:rPr>
      </w:r>
    </w:p>
    <w:p>
      <w:pPr>
        <w:spacing w:after="0" w:line="242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1505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2126"/>
        <w:gridCol w:w="5809"/>
        <w:gridCol w:w="461"/>
      </w:tblGrid>
      <w:tr>
        <w:tblPrEx/>
        <w:trPr>
          <w:trHeight w:val="1182"/>
        </w:trPr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  <w:t xml:space="preserve">п/п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</w:p>
        </w:tc>
        <w:tc>
          <w:tcPr>
            <w:tcW w:w="53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  <w:t xml:space="preserve">Наименование мероприятия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  <w:t xml:space="preserve">Объём финансирования (тыс. рублей)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</w:p>
        </w:tc>
        <w:tc>
          <w:tcPr>
            <w:tcBorders>
              <w:right w:val="single" w:color="000000" w:sz="4" w:space="0"/>
            </w:tcBorders>
            <w:tcW w:w="5809" w:type="dxa"/>
            <w:vAlign w:val="center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  <w:t xml:space="preserve">Наименование общественного объединения</w:t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  <w:lang w:eastAsia="ru-RU"/>
              </w:rPr>
            </w:r>
          </w:p>
        </w:tc>
      </w:tr>
    </w:tbl>
    <w:p>
      <w:pPr>
        <w:spacing w:after="0" w:line="242" w:lineRule="auto"/>
        <w:rPr>
          <w:rFonts w:ascii="Times New Roman" w:hAnsi="Times New Roman" w:eastAsia="Times New Roman" w:cs="Times New Roman"/>
          <w:color w:val="262626"/>
          <w:sz w:val="2"/>
          <w:szCs w:val="2"/>
          <w:lang w:eastAsia="ru-RU"/>
        </w:rPr>
      </w:pPr>
      <w:r>
        <w:rPr>
          <w:rFonts w:ascii="Times New Roman" w:hAnsi="Times New Roman" w:eastAsia="Times New Roman" w:cs="Times New Roman"/>
          <w:color w:val="262626"/>
          <w:sz w:val="2"/>
          <w:szCs w:val="2"/>
          <w:lang w:eastAsia="ru-RU"/>
        </w:rPr>
      </w:r>
      <w:r>
        <w:rPr>
          <w:rFonts w:ascii="Times New Roman" w:hAnsi="Times New Roman" w:eastAsia="Times New Roman" w:cs="Times New Roman"/>
          <w:color w:val="262626"/>
          <w:sz w:val="2"/>
          <w:szCs w:val="2"/>
          <w:lang w:eastAsia="ru-RU"/>
        </w:rPr>
      </w:r>
      <w:r>
        <w:rPr>
          <w:rFonts w:ascii="Times New Roman" w:hAnsi="Times New Roman" w:eastAsia="Times New Roman" w:cs="Times New Roman"/>
          <w:color w:val="262626"/>
          <w:sz w:val="2"/>
          <w:szCs w:val="2"/>
          <w:lang w:eastAsia="ru-RU"/>
        </w:rPr>
      </w:r>
    </w:p>
    <w:tbl>
      <w:tblPr>
        <w:tblW w:w="1517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387"/>
        <w:gridCol w:w="2126"/>
        <w:gridCol w:w="5809"/>
        <w:gridCol w:w="500"/>
        <w:gridCol w:w="74"/>
      </w:tblGrid>
      <w:tr>
        <w:tblPrEx/>
        <w:trPr>
          <w:gridAfter w:val="1"/>
          <w:tblHeader/>
        </w:trPr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right w:val="single" w:color="000000" w:sz="4" w:space="0"/>
            </w:tcBorders>
            <w:tcW w:w="5809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gridSpan w:val="4"/>
            <w:tcBorders>
              <w:right w:val="single" w:color="000000" w:sz="4" w:space="0"/>
            </w:tcBorders>
            <w:tcW w:w="14598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1. Избирательный округ № 3</w:t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574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</w:p>
        </w:tc>
      </w:tr>
      <w:tr>
        <w:tblPrEx/>
        <w:trPr>
          <w:gridAfter w:val="1"/>
          <w:trHeight w:val="849"/>
        </w:trPr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2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pacing w:after="0" w:line="242" w:lineRule="auto"/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Мероприятия,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направленные на развитие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262626"/>
                <w:sz w:val="24"/>
                <w:szCs w:val="24"/>
                <w:highlight w:val="white"/>
                <w:lang w:eastAsia="ru-RU"/>
              </w:rPr>
              <w:t xml:space="preserve">духовно-нравственного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262626"/>
                <w:sz w:val="24"/>
                <w:szCs w:val="24"/>
                <w:highlight w:val="white"/>
                <w:lang w:eastAsia="ru-RU"/>
              </w:rPr>
              <w:t xml:space="preserve">воспитания</w:t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8"/>
                <w:szCs w:val="28"/>
                <w:highlight w:val="whit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30,0 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right w:val="single" w:color="000000" w:sz="4" w:space="0"/>
            </w:tcBorders>
            <w:tcW w:w="5809" w:type="dxa"/>
            <w:textDirection w:val="lrTb"/>
            <w:noWrap w:val="false"/>
          </w:tcPr>
          <w:p>
            <w:pPr>
              <w:jc w:val="both"/>
              <w:spacing w:after="0" w:afterAutospacing="0"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Хуторское казачье общество «Георгиевское» Екатеринодарского районного казачьего общества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blPrEx/>
        <w:trPr/>
        <w:tc>
          <w:tcPr>
            <w:gridSpan w:val="4"/>
            <w:tcBorders>
              <w:right w:val="single" w:color="000000" w:sz="4" w:space="0"/>
            </w:tcBorders>
            <w:tcW w:w="14598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2. Избирательный округ № 37</w:t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574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  <w:lang w:eastAsia="ru-RU"/>
              </w:rPr>
            </w:r>
          </w:p>
        </w:tc>
      </w:tr>
      <w:tr>
        <w:tblPrEx/>
        <w:trPr>
          <w:gridAfter w:val="1"/>
          <w:trHeight w:val="965"/>
        </w:trPr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2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pacing w:after="0" w:line="242" w:lineRule="auto"/>
              <w:rPr>
                <w:rFonts w:ascii="Times New Roman" w:hAnsi="Times New Roman" w:eastAsia="Times New Roman" w:cs="Times New Roman"/>
                <w:b w:val="0"/>
                <w:bCs w:val="0"/>
                <w:color w:val="262626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Мероприятия,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  <w:t xml:space="preserve">направленные на развитие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262626"/>
                <w:sz w:val="24"/>
                <w:szCs w:val="24"/>
                <w:highlight w:val="white"/>
                <w:lang w:eastAsia="ru-RU"/>
              </w:rPr>
              <w:t xml:space="preserve">духовно-нравственного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262626"/>
                <w:sz w:val="24"/>
                <w:szCs w:val="24"/>
                <w:highlight w:val="white"/>
                <w:lang w:eastAsia="ru-RU"/>
              </w:rPr>
              <w:t xml:space="preserve">воспитания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262626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262626"/>
                <w:sz w:val="24"/>
                <w:szCs w:val="24"/>
                <w:highlight w:val="white"/>
              </w:rPr>
            </w:r>
          </w:p>
          <w:p>
            <w:pPr>
              <w:jc w:val="both"/>
              <w:spacing w:after="0" w:line="242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10,0 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right w:val="single" w:color="000000" w:sz="4" w:space="0"/>
            </w:tcBorders>
            <w:tcW w:w="5809" w:type="dxa"/>
            <w:textDirection w:val="lrTb"/>
            <w:noWrap w:val="false"/>
          </w:tcPr>
          <w:p>
            <w:pPr>
              <w:jc w:val="both"/>
              <w:spacing w:after="0" w:line="242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Екатеринодарское районное казачье общество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blPrEx/>
        <w:trPr>
          <w:gridAfter w:val="1"/>
          <w:trHeight w:val="189"/>
        </w:trPr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5387" w:type="dxa"/>
            <w:textDirection w:val="lrTb"/>
            <w:noWrap w:val="false"/>
          </w:tcPr>
          <w:p>
            <w:pPr>
              <w:jc w:val="both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40,0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right w:val="single" w:color="000000" w:sz="4" w:space="0"/>
            </w:tcBorders>
            <w:tcW w:w="5809" w:type="dxa"/>
            <w:textDirection w:val="lrTb"/>
            <w:noWrap w:val="false"/>
          </w:tcPr>
          <w:p>
            <w:pPr>
              <w:jc w:val="both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500" w:type="dxa"/>
            <w:textDirection w:val="lrTb"/>
            <w:noWrap w:val="false"/>
          </w:tcPr>
          <w:p>
            <w:pPr>
              <w:jc w:val="both"/>
              <w:spacing w:after="0" w:line="242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ind w:left="8364"/>
        <w:jc w:val="center"/>
        <w:spacing w:after="0" w:line="242" w:lineRule="auto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r>
    </w:p>
    <w:p>
      <w:pPr>
        <w:ind w:left="9071" w:right="0" w:firstLine="0"/>
        <w:jc w:val="center"/>
        <w:spacing w:after="0" w:afterAutospacing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  <w:t xml:space="preserve">ПРИЛОЖЕНИЕ № 2</w:t>
      </w:r>
      <w:r>
        <w:rPr>
          <w:rFonts w:ascii="Times New Roman" w:hAnsi="Times New Roman" w:cs="Times New Roman"/>
          <w:color w:val="262626"/>
          <w:sz w:val="28"/>
          <w:szCs w:val="28"/>
        </w:rPr>
      </w:r>
      <w:r>
        <w:rPr>
          <w:rFonts w:ascii="Times New Roman" w:hAnsi="Times New Roman" w:cs="Times New Roman"/>
          <w:color w:val="262626"/>
          <w:sz w:val="28"/>
          <w:szCs w:val="28"/>
        </w:rPr>
      </w:r>
    </w:p>
    <w:p>
      <w:pPr>
        <w:pStyle w:val="880"/>
        <w:ind w:left="9071" w:right="0" w:firstLine="0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к подпрограмме «Казаки Краснодара»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9071" w:right="0" w:firstLine="0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муниципальной программы муниципального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9071" w:right="0" w:firstLine="0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80"/>
        <w:ind w:left="9071" w:right="0" w:firstLine="0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bidi="ru-RU"/>
        </w:rPr>
        <w:t xml:space="preserve">«Развитие гражданского общества»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Times New Roman" w:cs="Times New Roman"/>
          <w:b/>
          <w:szCs w:val="28"/>
          <w:highlight w:val="none"/>
        </w:rPr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ПЕРЕЧЕНЬ</w:t>
      </w:r>
      <w:r>
        <w:rPr>
          <w:rFonts w:ascii="Times New Roman" w:hAnsi="Times New Roman" w:cs="Times New Roman"/>
          <w:b/>
          <w:bCs/>
          <w:highlight w:val="none"/>
        </w:rPr>
      </w:r>
      <w:r>
        <w:rPr>
          <w:rFonts w:ascii="Times New Roman" w:hAnsi="Times New Roman" w:cs="Times New Roman"/>
          <w:b/>
          <w:bCs/>
          <w:highlight w:val="none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мероприятий, направленных на поддержку социально </w:t>
      </w:r>
      <w:r>
        <w:rPr>
          <w:rFonts w:ascii="Times New Roman" w:hAnsi="Times New Roman" w:cs="Times New Roman"/>
          <w:b/>
          <w:szCs w:val="28"/>
        </w:rPr>
      </w:r>
      <w:r>
        <w:rPr>
          <w:rFonts w:ascii="Times New Roman" w:hAnsi="Times New Roman" w:cs="Times New Roman"/>
          <w:b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ориентированных казачьих обществ, осуществляющих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/>
        <w:t xml:space="preserve">деятельность в области патриотического воспитания граждан </w:t>
      </w:r>
      <w:r>
        <w:rPr>
          <w:rFonts w:ascii="Times New Roman" w:hAnsi="Times New Roman" w:cs="Times New Roman"/>
          <w:b/>
          <w:szCs w:val="28"/>
        </w:rPr>
      </w:r>
      <w:r>
        <w:rPr>
          <w:rFonts w:ascii="Times New Roman" w:hAnsi="Times New Roman" w:cs="Times New Roman"/>
          <w:b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 пропаганды здорового образа жизни, реализуемых </w:t>
      </w:r>
      <w:r>
        <w:rPr>
          <w:rFonts w:ascii="Times New Roman" w:hAnsi="Times New Roman" w:cs="Times New Roman"/>
          <w:b/>
          <w:szCs w:val="28"/>
        </w:rPr>
      </w:r>
      <w:r>
        <w:rPr>
          <w:rFonts w:ascii="Times New Roman" w:hAnsi="Times New Roman" w:cs="Times New Roman"/>
          <w:b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в соответствии с Программой по выполнению наказов </w:t>
      </w:r>
      <w:r>
        <w:rPr>
          <w:rFonts w:ascii="Times New Roman" w:hAnsi="Times New Roman" w:cs="Times New Roman"/>
          <w:b/>
          <w:szCs w:val="28"/>
        </w:rPr>
      </w:r>
      <w:r>
        <w:rPr>
          <w:rFonts w:ascii="Times New Roman" w:hAnsi="Times New Roman" w:cs="Times New Roman"/>
          <w:b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избирателей депутатам городской Думы Краснодара </w:t>
      </w:r>
      <w:r>
        <w:rPr>
          <w:rFonts w:ascii="Times New Roman" w:hAnsi="Times New Roman" w:cs="Times New Roman"/>
          <w:b/>
          <w:szCs w:val="28"/>
        </w:rPr>
      </w:r>
      <w:r>
        <w:rPr>
          <w:rFonts w:ascii="Times New Roman" w:hAnsi="Times New Roman" w:cs="Times New Roman"/>
          <w:b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VII созыва в 2024 году</w:t>
      </w:r>
      <w:r>
        <w:rPr>
          <w:rFonts w:ascii="Times New Roman" w:hAnsi="Times New Roman" w:cs="Times New Roman"/>
          <w:b/>
          <w:szCs w:val="28"/>
        </w:rPr>
      </w:r>
      <w:r>
        <w:rPr>
          <w:rFonts w:ascii="Times New Roman" w:hAnsi="Times New Roman" w:cs="Times New Roman"/>
          <w:b/>
          <w:szCs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eastAsia="Times New Roman" w:cs="Times New Roman"/>
          <w:b/>
          <w:szCs w:val="28"/>
        </w:rPr>
      </w:r>
      <w:r>
        <w:rPr>
          <w:rFonts w:ascii="Times New Roman" w:hAnsi="Times New Roman" w:cs="Times New Roman"/>
          <w:b/>
          <w:szCs w:val="28"/>
        </w:rPr>
      </w:r>
      <w:r>
        <w:rPr>
          <w:rFonts w:ascii="Times New Roman" w:hAnsi="Times New Roman" w:cs="Times New Roman"/>
          <w:b/>
          <w:szCs w:val="28"/>
        </w:rPr>
      </w:r>
    </w:p>
    <w:tbl>
      <w:tblPr>
        <w:tblW w:w="1505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985"/>
        <w:gridCol w:w="5812"/>
        <w:gridCol w:w="458"/>
      </w:tblGrid>
      <w:tr>
        <w:tblPrEx/>
        <w:trPr>
          <w:trHeight w:val="875"/>
        </w:trPr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</w:p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</w:p>
        </w:tc>
        <w:tc>
          <w:tcPr>
            <w:tcW w:w="567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 xml:space="preserve">Наименование мероприятия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 xml:space="preserve">Объём финансирования (тыс. рублей)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  <w:t xml:space="preserve">Наименование общественного объединения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</w:p>
        </w:tc>
      </w:tr>
    </w:tbl>
    <w:p>
      <w:pPr>
        <w:spacing w:after="0" w:afterAutospacing="0" w:line="240" w:lineRule="auto"/>
        <w:rPr>
          <w:rFonts w:ascii="Times New Roman" w:hAnsi="Times New Roman" w:cs="Times New Roman"/>
          <w:color w:val="262626"/>
          <w:sz w:val="2"/>
          <w:szCs w:val="2"/>
        </w:rPr>
      </w:pPr>
      <w:r>
        <w:rPr>
          <w:rFonts w:ascii="Times New Roman" w:hAnsi="Times New Roman" w:eastAsia="Times New Roman" w:cs="Times New Roman"/>
          <w:color w:val="262626"/>
          <w:sz w:val="2"/>
          <w:szCs w:val="2"/>
        </w:rPr>
      </w:r>
      <w:r>
        <w:rPr>
          <w:rFonts w:ascii="Times New Roman" w:hAnsi="Times New Roman" w:cs="Times New Roman"/>
          <w:color w:val="262626"/>
          <w:sz w:val="2"/>
          <w:szCs w:val="2"/>
        </w:rPr>
      </w:r>
      <w:r>
        <w:rPr>
          <w:rFonts w:ascii="Times New Roman" w:hAnsi="Times New Roman" w:cs="Times New Roman"/>
          <w:color w:val="262626"/>
          <w:sz w:val="2"/>
          <w:szCs w:val="2"/>
        </w:rPr>
      </w:r>
    </w:p>
    <w:tbl>
      <w:tblPr>
        <w:tblW w:w="1505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55"/>
        <w:gridCol w:w="5649"/>
        <w:gridCol w:w="1985"/>
        <w:gridCol w:w="5812"/>
        <w:gridCol w:w="458"/>
      </w:tblGrid>
      <w:tr>
        <w:tblPrEx/>
        <w:trPr>
          <w:tblHeader/>
        </w:trPr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4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Borders>
              <w:right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  <w:t xml:space="preserve">1. Избирательный округ № 2 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</w:p>
        </w:tc>
      </w:tr>
      <w:tr>
        <w:tblPrEx/>
        <w:trPr>
          <w:trHeight w:val="737"/>
        </w:trPr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49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Мероприятия, направленные на развитие военно-спортивной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left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Хуторское казачье общество «Георгиевское» Екатеринодарского районного казачьего общества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Borders>
              <w:right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  <w:t xml:space="preserve">2. Избирательный округ № 3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</w:p>
        </w:tc>
      </w:tr>
      <w:tr>
        <w:tblPrEx/>
        <w:trPr>
          <w:trHeight w:val="1008"/>
        </w:trPr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4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Мероприятия, направленные на развитие военно-спортивной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Хуторское казачье общество «Георгиевское» Екатеринодарского районного казачьего общества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Borders>
              <w:right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  <w:t xml:space="preserve">3. Избирательный округ № 15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</w:p>
        </w:tc>
      </w:tr>
      <w:tr>
        <w:tblPrEx/>
        <w:trPr>
          <w:trHeight w:val="826"/>
        </w:trPr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564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Мероприятия, направленные на развитие военно-спортивной подготовки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Екатеринодарское районное казачье общество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/>
        <w:tc>
          <w:tcPr>
            <w:gridSpan w:val="4"/>
            <w:tcBorders>
              <w:right w:val="single" w:color="000000" w:sz="4" w:space="0"/>
            </w:tcBorders>
            <w:tcW w:w="1460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  <w:t xml:space="preserve">4. Избирательный округ № 18</w:t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r>
          </w:p>
        </w:tc>
      </w:tr>
      <w:tr>
        <w:tblPrEx/>
        <w:trPr>
          <w:trHeight w:val="884"/>
        </w:trPr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bottom w:val="single" w:color="000000" w:sz="4" w:space="0"/>
            </w:tcBorders>
            <w:tcW w:w="564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Мероприятия, направленные на развитие военно-спортивной подготовки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Екатеринодарское районное казачье общество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86"/>
        </w:trPr>
        <w:tc>
          <w:tcPr>
            <w:gridSpan w:val="4"/>
            <w:tcW w:w="14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  <w:t xml:space="preserve">5. Муниципальный избирательный округ, депутат городской Думы Краснодара А.В.Анашкин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26"/>
        </w:trPr>
        <w:tc>
          <w:tcPr>
            <w:tcW w:w="11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564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Мероприятия, направленные на развитие военно-спортивной подготовки</w:t>
            </w:r>
            <w:r>
              <w:rPr>
                <w:rFonts w:ascii="Times New Roman" w:hAnsi="Times New Roman" w:cs="Times New Roman"/>
                <w:color w:val="262626"/>
              </w:rPr>
            </w:r>
            <w:r>
              <w:rPr>
                <w:rFonts w:ascii="Times New Roman" w:hAnsi="Times New Roman" w:cs="Times New Roman"/>
                <w:color w:val="262626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Хуторское казачье общество «Старокорсунский казачий курень» Екатеринодарского районного казачьего общества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286"/>
        </w:trPr>
        <w:tc>
          <w:tcPr>
            <w:gridSpan w:val="4"/>
            <w:tcW w:w="14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  <w:t xml:space="preserve">6. Муниципальный избирательный округ, депутат городской Думы Краснодара А.С.Бережной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26"/>
        </w:trPr>
        <w:tc>
          <w:tcPr>
            <w:tcW w:w="11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6.1.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564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Мероприятия, направленные на развитие военно-спортивной подготовки</w:t>
            </w:r>
            <w:r>
              <w:rPr>
                <w:rFonts w:ascii="Times New Roman" w:hAnsi="Times New Roman" w:cs="Times New Roman"/>
                <w:color w:val="262626"/>
              </w:rPr>
            </w:r>
            <w:r>
              <w:rPr>
                <w:rFonts w:ascii="Times New Roman" w:hAnsi="Times New Roman" w:cs="Times New Roman"/>
                <w:color w:val="262626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Екатеринодарское районное казачье общество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322"/>
        </w:trPr>
        <w:tc>
          <w:tcPr>
            <w:gridSpan w:val="4"/>
            <w:tcW w:w="14601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262626"/>
                <w:sz w:val="24"/>
                <w:szCs w:val="24"/>
              </w:rPr>
              <w:t xml:space="preserve">7. Муниципальный избирательный округ, депутат городской Думы Краснодара Д.В.Орешкин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826"/>
        </w:trPr>
        <w:tc>
          <w:tcPr>
            <w:tcW w:w="11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7.1.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bottom w:val="single" w:color="000000" w:sz="4" w:space="0"/>
            </w:tcBorders>
            <w:tcW w:w="5649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Мероприятия, направленные на развитие военно-спортивной подготовки</w:t>
            </w:r>
            <w:r>
              <w:rPr>
                <w:rFonts w:ascii="Times New Roman" w:hAnsi="Times New Roman" w:cs="Times New Roman"/>
                <w:color w:val="262626"/>
              </w:rPr>
            </w:r>
            <w:r>
              <w:rPr>
                <w:rFonts w:ascii="Times New Roman" w:hAnsi="Times New Roman" w:cs="Times New Roman"/>
                <w:color w:val="262626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50,0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vMerge w:val="restart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Хуторское казачье общество «Георгиевское» Екатеринодарского районного казачьего общества Екатеринодарского отдельского казачьего общества Кубанского войскового казачьего общества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blPrEx/>
        <w:trPr>
          <w:trHeight w:val="152"/>
        </w:trPr>
        <w:tc>
          <w:tcPr>
            <w:tcW w:w="11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5649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410,0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right w:val="single" w:color="000000" w:sz="4" w:space="0"/>
            </w:tcBorders>
            <w:tcW w:w="5812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458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eastAsia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  <w:r>
              <w:rPr>
                <w:rFonts w:ascii="Times New Roman" w:hAnsi="Times New Roman" w:cs="Times New Roman"/>
                <w:szCs w:val="28"/>
              </w:rPr>
            </w:r>
          </w:p>
        </w:tc>
      </w:tr>
    </w:tbl>
    <w:p>
      <w:pPr>
        <w:contextualSpacing/>
        <w:spacing w:after="0" w:afterAutospacing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eastAsia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  <w:r>
        <w:rPr>
          <w:rFonts w:ascii="Times New Roman" w:hAnsi="Times New Roman" w:cs="Times New Roman"/>
          <w:szCs w:val="28"/>
        </w:rPr>
      </w:r>
    </w:p>
    <w:sectPr>
      <w:footnotePr/>
      <w:endnotePr/>
      <w:type w:val="continuous"/>
      <w:pgSz w:w="16838" w:h="11906" w:orient="landscape"/>
      <w:pgMar w:top="1702" w:right="1134" w:bottom="566" w:left="96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6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  <w:rPr>
        <w:rFonts w:ascii="Times New Roman" w:hAnsi="Times New Roman" w:cs="Times New Roman"/>
        <w:sz w:val="28"/>
        <w:szCs w:val="28"/>
      </w:rPr>
    </w:pPr>
    <w:fldSimple w:instr="PAGE \* MERGEFORMAT"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eastAsia="Times New Roman" w:cs="Times New Roman"/>
        <w:sz w:val="28"/>
        <w:szCs w:val="28"/>
      </w:rPr>
    </w:r>
    <w:r>
      <w:rPr>
        <w:rFonts w:ascii="Times New Roman" w:hAnsi="Times New Roman" w:eastAsia="Times New Roman" w:cs="Times New Roman"/>
        <w:sz w:val="28"/>
        <w:szCs w:val="28"/>
      </w:rPr>
    </w:r>
  </w:p>
  <w:p>
    <w:pPr>
      <w:pStyle w:val="729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81">
    <w:name w:val="Heading 1"/>
    <w:basedOn w:val="680"/>
    <w:next w:val="680"/>
    <w:link w:val="71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2">
    <w:name w:val="Heading 2"/>
    <w:basedOn w:val="680"/>
    <w:next w:val="680"/>
    <w:link w:val="71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83">
    <w:name w:val="Heading 3"/>
    <w:basedOn w:val="680"/>
    <w:next w:val="680"/>
    <w:link w:val="71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4">
    <w:name w:val="Heading 4"/>
    <w:basedOn w:val="680"/>
    <w:next w:val="680"/>
    <w:link w:val="71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5">
    <w:name w:val="Heading 5"/>
    <w:basedOn w:val="680"/>
    <w:next w:val="680"/>
    <w:link w:val="71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680"/>
    <w:next w:val="680"/>
    <w:link w:val="71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87">
    <w:name w:val="Heading 7"/>
    <w:basedOn w:val="680"/>
    <w:next w:val="680"/>
    <w:link w:val="71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88">
    <w:name w:val="Heading 8"/>
    <w:basedOn w:val="680"/>
    <w:next w:val="680"/>
    <w:link w:val="71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89">
    <w:name w:val="Heading 9"/>
    <w:basedOn w:val="680"/>
    <w:next w:val="680"/>
    <w:link w:val="71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1 Char"/>
    <w:basedOn w:val="690"/>
    <w:uiPriority w:val="9"/>
    <w:rPr>
      <w:rFonts w:ascii="Arial" w:hAnsi="Arial" w:eastAsia="Arial" w:cs="Arial"/>
      <w:sz w:val="40"/>
      <w:szCs w:val="40"/>
    </w:rPr>
  </w:style>
  <w:style w:type="character" w:styleId="694" w:customStyle="1">
    <w:name w:val="Heading 2 Char"/>
    <w:basedOn w:val="690"/>
    <w:uiPriority w:val="9"/>
    <w:rPr>
      <w:rFonts w:ascii="Arial" w:hAnsi="Arial" w:eastAsia="Arial" w:cs="Arial"/>
      <w:sz w:val="34"/>
    </w:rPr>
  </w:style>
  <w:style w:type="character" w:styleId="695" w:customStyle="1">
    <w:name w:val="Heading 3 Char"/>
    <w:basedOn w:val="690"/>
    <w:uiPriority w:val="9"/>
    <w:rPr>
      <w:rFonts w:ascii="Arial" w:hAnsi="Arial" w:eastAsia="Arial" w:cs="Arial"/>
      <w:sz w:val="30"/>
      <w:szCs w:val="30"/>
    </w:rPr>
  </w:style>
  <w:style w:type="character" w:styleId="696" w:customStyle="1">
    <w:name w:val="Heading 4 Char"/>
    <w:basedOn w:val="690"/>
    <w:uiPriority w:val="9"/>
    <w:rPr>
      <w:rFonts w:ascii="Arial" w:hAnsi="Arial" w:eastAsia="Arial" w:cs="Arial"/>
      <w:b/>
      <w:bCs/>
      <w:sz w:val="26"/>
      <w:szCs w:val="26"/>
    </w:rPr>
  </w:style>
  <w:style w:type="character" w:styleId="697" w:customStyle="1">
    <w:name w:val="Heading 5 Char"/>
    <w:basedOn w:val="690"/>
    <w:uiPriority w:val="9"/>
    <w:rPr>
      <w:rFonts w:ascii="Arial" w:hAnsi="Arial" w:eastAsia="Arial" w:cs="Arial"/>
      <w:b/>
      <w:bCs/>
      <w:sz w:val="24"/>
      <w:szCs w:val="24"/>
    </w:rPr>
  </w:style>
  <w:style w:type="character" w:styleId="698" w:customStyle="1">
    <w:name w:val="Heading 6 Char"/>
    <w:basedOn w:val="690"/>
    <w:uiPriority w:val="9"/>
    <w:rPr>
      <w:rFonts w:ascii="Arial" w:hAnsi="Arial" w:eastAsia="Arial" w:cs="Arial"/>
      <w:b/>
      <w:bCs/>
      <w:sz w:val="22"/>
      <w:szCs w:val="22"/>
    </w:rPr>
  </w:style>
  <w:style w:type="character" w:styleId="699" w:customStyle="1">
    <w:name w:val="Heading 7 Char"/>
    <w:basedOn w:val="6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0" w:customStyle="1">
    <w:name w:val="Heading 8 Char"/>
    <w:basedOn w:val="690"/>
    <w:uiPriority w:val="9"/>
    <w:rPr>
      <w:rFonts w:ascii="Arial" w:hAnsi="Arial" w:eastAsia="Arial" w:cs="Arial"/>
      <w:i/>
      <w:iCs/>
      <w:sz w:val="22"/>
      <w:szCs w:val="22"/>
    </w:rPr>
  </w:style>
  <w:style w:type="character" w:styleId="701" w:customStyle="1">
    <w:name w:val="Heading 9 Char"/>
    <w:basedOn w:val="690"/>
    <w:uiPriority w:val="9"/>
    <w:rPr>
      <w:rFonts w:ascii="Arial" w:hAnsi="Arial" w:eastAsia="Arial" w:cs="Arial"/>
      <w:i/>
      <w:iCs/>
      <w:sz w:val="21"/>
      <w:szCs w:val="21"/>
    </w:rPr>
  </w:style>
  <w:style w:type="character" w:styleId="702" w:customStyle="1">
    <w:name w:val="Title Char"/>
    <w:basedOn w:val="690"/>
    <w:uiPriority w:val="10"/>
    <w:rPr>
      <w:sz w:val="48"/>
      <w:szCs w:val="48"/>
    </w:rPr>
  </w:style>
  <w:style w:type="character" w:styleId="703" w:customStyle="1">
    <w:name w:val="Subtitle Char"/>
    <w:basedOn w:val="690"/>
    <w:uiPriority w:val="11"/>
    <w:rPr>
      <w:sz w:val="24"/>
      <w:szCs w:val="24"/>
    </w:rPr>
  </w:style>
  <w:style w:type="character" w:styleId="704" w:customStyle="1">
    <w:name w:val="Quote Char"/>
    <w:uiPriority w:val="29"/>
    <w:rPr>
      <w:i/>
    </w:rPr>
  </w:style>
  <w:style w:type="character" w:styleId="705" w:customStyle="1">
    <w:name w:val="Intense Quote Char"/>
    <w:uiPriority w:val="30"/>
    <w:rPr>
      <w:i/>
    </w:rPr>
  </w:style>
  <w:style w:type="character" w:styleId="706" w:customStyle="1">
    <w:name w:val="Header Char"/>
    <w:basedOn w:val="690"/>
    <w:uiPriority w:val="99"/>
  </w:style>
  <w:style w:type="character" w:styleId="707" w:customStyle="1">
    <w:name w:val="Caption Char"/>
    <w:uiPriority w:val="99"/>
  </w:style>
  <w:style w:type="character" w:styleId="708" w:customStyle="1">
    <w:name w:val="Footnote Text Char"/>
    <w:uiPriority w:val="99"/>
    <w:rPr>
      <w:sz w:val="18"/>
    </w:rPr>
  </w:style>
  <w:style w:type="character" w:styleId="709" w:customStyle="1">
    <w:name w:val="Endnote Text Char"/>
    <w:uiPriority w:val="99"/>
    <w:rPr>
      <w:sz w:val="20"/>
    </w:rPr>
  </w:style>
  <w:style w:type="character" w:styleId="710" w:customStyle="1">
    <w:name w:val="Заголовок 1 Знак"/>
    <w:basedOn w:val="690"/>
    <w:link w:val="681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"/>
    <w:basedOn w:val="690"/>
    <w:link w:val="682"/>
    <w:uiPriority w:val="9"/>
    <w:rPr>
      <w:rFonts w:ascii="Arial" w:hAnsi="Arial" w:eastAsia="Arial" w:cs="Arial"/>
      <w:sz w:val="34"/>
    </w:rPr>
  </w:style>
  <w:style w:type="character" w:styleId="712" w:customStyle="1">
    <w:name w:val="Заголовок 3 Знак"/>
    <w:basedOn w:val="690"/>
    <w:link w:val="683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Заголовок 4 Знак"/>
    <w:basedOn w:val="690"/>
    <w:link w:val="684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Заголовок 5 Знак"/>
    <w:basedOn w:val="690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basedOn w:val="690"/>
    <w:link w:val="686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basedOn w:val="690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69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basedOn w:val="690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680"/>
    <w:uiPriority w:val="34"/>
    <w:qFormat/>
    <w:pPr>
      <w:contextualSpacing/>
      <w:ind w:left="720"/>
    </w:pPr>
  </w:style>
  <w:style w:type="paragraph" w:styleId="720">
    <w:name w:val="No Spacing"/>
    <w:uiPriority w:val="1"/>
    <w:qFormat/>
    <w:pPr>
      <w:spacing w:after="0" w:line="240" w:lineRule="auto"/>
    </w:pPr>
  </w:style>
  <w:style w:type="paragraph" w:styleId="721">
    <w:name w:val="Title"/>
    <w:basedOn w:val="680"/>
    <w:next w:val="680"/>
    <w:link w:val="722"/>
    <w:uiPriority w:val="10"/>
    <w:qFormat/>
    <w:pPr>
      <w:contextualSpacing/>
      <w:spacing w:before="300"/>
    </w:pPr>
    <w:rPr>
      <w:sz w:val="48"/>
      <w:szCs w:val="48"/>
    </w:rPr>
  </w:style>
  <w:style w:type="character" w:styleId="722" w:customStyle="1">
    <w:name w:val="Заголовок Знак"/>
    <w:basedOn w:val="690"/>
    <w:link w:val="721"/>
    <w:uiPriority w:val="10"/>
    <w:rPr>
      <w:sz w:val="48"/>
      <w:szCs w:val="48"/>
    </w:rPr>
  </w:style>
  <w:style w:type="paragraph" w:styleId="723">
    <w:name w:val="Subtitle"/>
    <w:basedOn w:val="680"/>
    <w:next w:val="680"/>
    <w:link w:val="724"/>
    <w:uiPriority w:val="11"/>
    <w:qFormat/>
    <w:pPr>
      <w:spacing w:before="200"/>
    </w:pPr>
    <w:rPr>
      <w:sz w:val="24"/>
      <w:szCs w:val="24"/>
    </w:rPr>
  </w:style>
  <w:style w:type="character" w:styleId="724" w:customStyle="1">
    <w:name w:val="Подзаголовок Знак"/>
    <w:basedOn w:val="690"/>
    <w:link w:val="723"/>
    <w:uiPriority w:val="11"/>
    <w:rPr>
      <w:sz w:val="24"/>
      <w:szCs w:val="24"/>
    </w:rPr>
  </w:style>
  <w:style w:type="paragraph" w:styleId="725">
    <w:name w:val="Quote"/>
    <w:basedOn w:val="680"/>
    <w:next w:val="680"/>
    <w:link w:val="726"/>
    <w:uiPriority w:val="29"/>
    <w:qFormat/>
    <w:pPr>
      <w:ind w:left="720" w:right="720"/>
    </w:pPr>
    <w:rPr>
      <w:i/>
    </w:rPr>
  </w:style>
  <w:style w:type="character" w:styleId="726" w:customStyle="1">
    <w:name w:val="Цитата 2 Знак"/>
    <w:link w:val="725"/>
    <w:uiPriority w:val="29"/>
    <w:rPr>
      <w:i/>
    </w:rPr>
  </w:style>
  <w:style w:type="paragraph" w:styleId="727">
    <w:name w:val="Intense Quote"/>
    <w:basedOn w:val="680"/>
    <w:next w:val="680"/>
    <w:link w:val="72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 w:customStyle="1">
    <w:name w:val="Выделенная цитата Знак"/>
    <w:link w:val="727"/>
    <w:uiPriority w:val="30"/>
    <w:rPr>
      <w:i/>
    </w:rPr>
  </w:style>
  <w:style w:type="paragraph" w:styleId="729">
    <w:name w:val="Header"/>
    <w:basedOn w:val="680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 w:customStyle="1">
    <w:name w:val="Верхний колонтитул Знак"/>
    <w:basedOn w:val="690"/>
    <w:link w:val="729"/>
    <w:uiPriority w:val="99"/>
  </w:style>
  <w:style w:type="paragraph" w:styleId="731">
    <w:name w:val="Footer"/>
    <w:basedOn w:val="680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 w:customStyle="1">
    <w:name w:val="Footer Char"/>
    <w:basedOn w:val="690"/>
    <w:uiPriority w:val="99"/>
  </w:style>
  <w:style w:type="paragraph" w:styleId="733">
    <w:name w:val="Caption"/>
    <w:basedOn w:val="680"/>
    <w:next w:val="68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34" w:customStyle="1">
    <w:name w:val="Нижний колонтитул Знак"/>
    <w:link w:val="731"/>
    <w:uiPriority w:val="99"/>
  </w:style>
  <w:style w:type="table" w:styleId="735" w:customStyle="1">
    <w:name w:val="Table Grid Light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6">
    <w:name w:val="Plain Table 1"/>
    <w:basedOn w:val="69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69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 w:customStyle="1">
    <w:name w:val="Grid Table 4 - Accent 1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auto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64" w:customStyle="1">
    <w:name w:val="Grid Table 4 - Accent 2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65" w:customStyle="1">
    <w:name w:val="Grid Table 4 - Accent 3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66" w:customStyle="1">
    <w:name w:val="Grid Table 4 - Accent 4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7" w:customStyle="1">
    <w:name w:val="Grid Table 4 - Accent 5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68" w:customStyle="1">
    <w:name w:val="Grid Table 4 - Accent 6"/>
    <w:basedOn w:val="69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9">
    <w:name w:val="Grid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auto"/>
    </w:tblPr>
    <w:tblStylePr w:type="band1Horz">
      <w:tcPr>
        <w:shd w:val="clear" w:color="b3d0eb" w:themeColor="accent1" w:themeTint="75" w:fill="auto"/>
      </w:tcPr>
    </w:tblStylePr>
    <w:tblStylePr w:type="band1Vert">
      <w:tcPr>
        <w:shd w:val="clear" w:color="b3d0eb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auto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auto"/>
    </w:tblPr>
    <w:tblStylePr w:type="band1Horz">
      <w:tcPr>
        <w:shd w:val="clear" w:color="a9bee4" w:themeColor="accent5" w:themeTint="75" w:fill="auto"/>
      </w:tcPr>
    </w:tblStylePr>
    <w:tblStylePr w:type="band1Vert">
      <w:tcPr>
        <w:shd w:val="clear" w:color="a9bee4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auto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76">
    <w:name w:val="Grid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78" w:customStyle="1">
    <w:name w:val="Grid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9" w:customStyle="1">
    <w:name w:val="Grid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0" w:customStyle="1">
    <w:name w:val="Grid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1" w:customStyle="1">
    <w:name w:val="Grid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2" w:customStyle="1">
    <w:name w:val="Grid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3">
    <w:name w:val="Grid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auto"/>
      </w:tcPr>
    </w:tblStylePr>
    <w:tblStylePr w:type="band1Vert"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auto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auto"/>
      </w:tcPr>
    </w:tblStylePr>
    <w:tblStylePr w:type="band1Vert"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auto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1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2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3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4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5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6"/>
    <w:basedOn w:val="69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auto"/>
    </w:tblPr>
    <w:tblStylePr w:type="band1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auto"/>
    </w:tblPr>
    <w:tblStylePr w:type="band1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auto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6" w:customStyle="1">
    <w:name w:val="List Table 6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27" w:customStyle="1">
    <w:name w:val="List Table 6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8" w:customStyle="1">
    <w:name w:val="List Table 6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9" w:customStyle="1">
    <w:name w:val="List Table 6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30" w:customStyle="1">
    <w:name w:val="List Table 6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31" w:customStyle="1">
    <w:name w:val="List Table 6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32">
    <w:name w:val="List Table 7 Colorful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auto"/>
      </w:tcPr>
    </w:tblStylePr>
    <w:tblStylePr w:type="band1Vert"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auto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auto"/>
      </w:tcPr>
    </w:tblStylePr>
    <w:tblStylePr w:type="band1Vert"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auto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ned - Accent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40" w:customStyle="1">
    <w:name w:val="Lined - Accent 1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841" w:customStyle="1">
    <w:name w:val="Lined - Accent 2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42" w:customStyle="1">
    <w:name w:val="Lined - Accent 3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43" w:customStyle="1">
    <w:name w:val="Lined - Accent 4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44" w:customStyle="1">
    <w:name w:val="Lined - Accent 5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845" w:customStyle="1">
    <w:name w:val="Lined - Accent 6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46" w:customStyle="1">
    <w:name w:val="Bordered &amp; Lined - Accent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47" w:customStyle="1">
    <w:name w:val="Bordered &amp; Lined - Accent 1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auto"/>
      </w:tcPr>
    </w:tblStylePr>
  </w:style>
  <w:style w:type="table" w:styleId="848" w:customStyle="1">
    <w:name w:val="Bordered &amp; Lined - Accent 2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49" w:customStyle="1">
    <w:name w:val="Bordered &amp; Lined - Accent 3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50" w:customStyle="1">
    <w:name w:val="Bordered &amp; Lined - Accent 4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51" w:customStyle="1">
    <w:name w:val="Bordered &amp; Lined - Accent 5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auto"/>
      </w:tcPr>
    </w:tblStylePr>
  </w:style>
  <w:style w:type="table" w:styleId="852" w:customStyle="1">
    <w:name w:val="Bordered &amp; Lined - Accent 6"/>
    <w:basedOn w:val="69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53" w:customStyle="1">
    <w:name w:val="Bordered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4" w:customStyle="1">
    <w:name w:val="Bordered - Accent 1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55" w:customStyle="1">
    <w:name w:val="Bordered - Accent 2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56" w:customStyle="1">
    <w:name w:val="Bordered - Accent 3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7" w:customStyle="1">
    <w:name w:val="Bordered - Accent 4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8" w:customStyle="1">
    <w:name w:val="Bordered - Accent 5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59" w:customStyle="1">
    <w:name w:val="Bordered - Accent 6"/>
    <w:basedOn w:val="6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563c1" w:themeColor="hyperlink"/>
      <w:u w:val="single"/>
    </w:rPr>
  </w:style>
  <w:style w:type="paragraph" w:styleId="861">
    <w:name w:val="footnote text"/>
    <w:basedOn w:val="680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basedOn w:val="690"/>
    <w:uiPriority w:val="99"/>
    <w:unhideWhenUsed/>
    <w:rPr>
      <w:vertAlign w:val="superscript"/>
    </w:rPr>
  </w:style>
  <w:style w:type="paragraph" w:styleId="864">
    <w:name w:val="endnote text"/>
    <w:basedOn w:val="680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basedOn w:val="690"/>
    <w:uiPriority w:val="99"/>
    <w:semiHidden/>
    <w:unhideWhenUsed/>
    <w:rPr>
      <w:vertAlign w:val="superscript"/>
    </w:rPr>
  </w:style>
  <w:style w:type="paragraph" w:styleId="867">
    <w:name w:val="toc 1"/>
    <w:basedOn w:val="680"/>
    <w:next w:val="680"/>
    <w:link w:val="882"/>
    <w:uiPriority w:val="39"/>
    <w:unhideWhenUsed/>
    <w:pPr>
      <w:spacing w:after="57"/>
    </w:pPr>
  </w:style>
  <w:style w:type="paragraph" w:styleId="868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69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70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71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72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73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74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75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80"/>
    <w:next w:val="680"/>
    <w:uiPriority w:val="99"/>
    <w:unhideWhenUsed/>
    <w:pPr>
      <w:spacing w:after="0"/>
    </w:pPr>
  </w:style>
  <w:style w:type="table" w:styleId="878" w:customStyle="1">
    <w:name w:val="Сетка таблицы16"/>
    <w:basedOn w:val="691"/>
    <w:next w:val="87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79">
    <w:name w:val="Table Grid"/>
    <w:basedOn w:val="69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0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Times New Roman"/>
      <w:szCs w:val="20"/>
      <w:lang w:eastAsia="ru-RU"/>
    </w:rPr>
  </w:style>
  <w:style w:type="paragraph" w:styleId="881" w:customStyle="1">
    <w:name w:val="ConsPlusTitle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82" w:customStyle="1">
    <w:name w:val="Оглавление 1 Знак"/>
    <w:next w:val="867"/>
    <w:link w:val="867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lang w:eastAsia="ru-RU"/>
    </w:rPr>
  </w:style>
  <w:style w:type="paragraph" w:styleId="883">
    <w:name w:val="Balloon Text"/>
    <w:basedOn w:val="680"/>
    <w:link w:val="88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basedOn w:val="690"/>
    <w:link w:val="883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  <w:style w:type="paragraph" w:styleId="885" w:customStyle="1">
    <w:name w:val="Обычны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86" w:customStyle="1">
    <w:name w:val="Обычн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Калиничев А.В.</dc:creator>
  <cp:keywords/>
  <dc:description/>
  <cp:revision>11</cp:revision>
  <dcterms:created xsi:type="dcterms:W3CDTF">2023-12-27T10:53:00Z</dcterms:created>
  <dcterms:modified xsi:type="dcterms:W3CDTF">2024-02-26T07:13:10Z</dcterms:modified>
</cp:coreProperties>
</file>