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DC73ED" w:rsidRPr="00DC73ED">
        <w:rPr>
          <w:sz w:val="28"/>
          <w:szCs w:val="28"/>
        </w:rPr>
        <w:t>«Об утверждении административного регламента предоставления администрацией муниципального образования город Краснодар муниципальной услуги «Согласование проекта информационной надписи и (или) обозначения на объекте культурного наследия местного значения, расположенного на территории муниципального образования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DC73ED">
        <w:rPr>
          <w:sz w:val="28"/>
          <w:szCs w:val="28"/>
        </w:rPr>
        <w:t>15.08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DC73ED">
        <w:rPr>
          <w:sz w:val="28"/>
          <w:szCs w:val="28"/>
        </w:rPr>
        <w:t>28.08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DC73ED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8043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2023-08-15T14:43:00Z</dcterms:created>
  <dcterms:modified xsi:type="dcterms:W3CDTF">2023-08-15T14:43:00Z</dcterms:modified>
</cp:coreProperties>
</file>