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50947">
      <w:pPr>
        <w:pStyle w:val="2"/>
        <w:tabs>
          <w:tab w:val="left" w:pos="9720"/>
        </w:tabs>
        <w:spacing w:before="0" w:after="0"/>
        <w:rPr>
          <w:rFonts w:ascii="Times New Roman" w:hAnsi="Times New Roman" w:cs="Times New Roman"/>
          <w:color w:val="auto"/>
          <w:sz w:val="28"/>
          <w:szCs w:val="28"/>
        </w:rPr>
      </w:pPr>
      <w:bookmarkStart w:id="0" w:name="_GoBack"/>
      <w:bookmarkEnd w:id="0"/>
      <w:r>
        <w:rPr>
          <w:rFonts w:ascii="Times New Roman" w:hAnsi="Times New Roman" w:cs="Times New Roman"/>
          <w:bCs w:val="0"/>
          <w:color w:val="auto"/>
          <w:sz w:val="28"/>
          <w:szCs w:val="28"/>
        </w:rPr>
        <w:t>Методические рекомендации</w:t>
      </w:r>
    </w:p>
    <w:p w14:paraId="1D3146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проведению  краевого месячника</w:t>
      </w:r>
    </w:p>
    <w:p w14:paraId="6080631B">
      <w:pPr>
        <w:spacing w:after="0"/>
        <w:jc w:val="center"/>
        <w:rPr>
          <w:rFonts w:ascii="Times New Roman" w:hAnsi="Times New Roman" w:cs="Times New Roman"/>
          <w:b/>
          <w:sz w:val="28"/>
          <w:szCs w:val="28"/>
        </w:rPr>
      </w:pPr>
      <w:r>
        <w:rPr>
          <w:rFonts w:ascii="Times New Roman" w:hAnsi="Times New Roman" w:cs="Times New Roman"/>
          <w:b/>
          <w:sz w:val="28"/>
          <w:szCs w:val="28"/>
        </w:rPr>
        <w:t>"Безопасный труд" в организациях</w:t>
      </w:r>
    </w:p>
    <w:p w14:paraId="6EA47165">
      <w:pPr>
        <w:spacing w:after="0"/>
        <w:jc w:val="center"/>
        <w:rPr>
          <w:rFonts w:ascii="Times New Roman" w:hAnsi="Times New Roman" w:cs="Times New Roman"/>
          <w:b/>
          <w:sz w:val="28"/>
          <w:szCs w:val="28"/>
        </w:rPr>
      </w:pPr>
      <w:r>
        <w:rPr>
          <w:rFonts w:ascii="Times New Roman" w:hAnsi="Times New Roman" w:cs="Times New Roman"/>
          <w:b/>
          <w:sz w:val="28"/>
          <w:szCs w:val="28"/>
        </w:rPr>
        <w:t>строительной отрасли</w:t>
      </w:r>
    </w:p>
    <w:p w14:paraId="7B2D9141">
      <w:pPr>
        <w:spacing w:after="0"/>
        <w:jc w:val="center"/>
        <w:rPr>
          <w:rFonts w:ascii="Times New Roman" w:hAnsi="Times New Roman" w:cs="Times New Roman"/>
          <w:b/>
          <w:sz w:val="28"/>
          <w:szCs w:val="28"/>
        </w:rPr>
      </w:pPr>
      <w:r>
        <w:rPr>
          <w:rFonts w:ascii="Times New Roman" w:hAnsi="Times New Roman" w:cs="Times New Roman"/>
          <w:b/>
          <w:sz w:val="28"/>
          <w:szCs w:val="28"/>
        </w:rPr>
        <w:t>Краснодарского края в 2025 году</w:t>
      </w:r>
    </w:p>
    <w:p w14:paraId="7E09D264">
      <w:pPr>
        <w:pStyle w:val="8"/>
        <w:tabs>
          <w:tab w:val="left" w:pos="9180"/>
          <w:tab w:val="clear" w:pos="4677"/>
        </w:tabs>
        <w:jc w:val="both"/>
        <w:rPr>
          <w:rFonts w:ascii="Times New Roman" w:hAnsi="Times New Roman" w:cs="Times New Roman"/>
          <w:sz w:val="28"/>
          <w:szCs w:val="28"/>
        </w:rPr>
      </w:pPr>
    </w:p>
    <w:p w14:paraId="59BDB22D">
      <w:pPr>
        <w:pStyle w:val="2"/>
        <w:spacing w:before="0" w:after="0"/>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1. Общие положения </w:t>
      </w:r>
    </w:p>
    <w:p w14:paraId="2FA0489F">
      <w:pPr>
        <w:spacing w:after="0" w:line="240" w:lineRule="auto"/>
        <w:ind w:firstLine="709"/>
        <w:jc w:val="both"/>
        <w:rPr>
          <w:rFonts w:ascii="Times New Roman" w:hAnsi="Times New Roman" w:cs="Times New Roman"/>
          <w:sz w:val="28"/>
          <w:szCs w:val="28"/>
        </w:rPr>
      </w:pPr>
    </w:p>
    <w:p w14:paraId="0B4F8B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рекомендации устанавливают общий порядок проведения краевого месячника "</w:t>
      </w:r>
      <w:r>
        <w:rPr>
          <w:rFonts w:ascii="Times New Roman" w:hAnsi="Times New Roman" w:cs="Times New Roman"/>
          <w:bCs/>
          <w:sz w:val="28"/>
          <w:szCs w:val="28"/>
        </w:rPr>
        <w:t>Безопасный труд</w:t>
      </w: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 xml:space="preserve">в организациях </w:t>
      </w:r>
      <w:r>
        <w:rPr>
          <w:rFonts w:ascii="Times New Roman" w:hAnsi="Times New Roman" w:cs="Times New Roman"/>
          <w:color w:val="000000" w:themeColor="text1"/>
          <w:sz w:val="28"/>
          <w:szCs w:val="28"/>
          <w14:textFill>
            <w14:solidFill>
              <w14:schemeClr w14:val="tx1"/>
            </w14:solidFill>
          </w14:textFill>
        </w:rPr>
        <w:t xml:space="preserve">строительной отрасли </w:t>
      </w:r>
      <w:r>
        <w:rPr>
          <w:rFonts w:ascii="Times New Roman" w:hAnsi="Times New Roman" w:cs="Times New Roman"/>
          <w:sz w:val="28"/>
          <w:szCs w:val="28"/>
        </w:rPr>
        <w:t>Краснодарского края.</w:t>
      </w:r>
    </w:p>
    <w:p w14:paraId="7334E0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месячника "</w:t>
      </w:r>
      <w:r>
        <w:rPr>
          <w:rFonts w:ascii="Times New Roman" w:hAnsi="Times New Roman" w:cs="Times New Roman"/>
          <w:bCs/>
          <w:sz w:val="28"/>
          <w:szCs w:val="28"/>
        </w:rPr>
        <w:t>Безопасный труд</w:t>
      </w: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 xml:space="preserve">в организациях </w:t>
      </w:r>
      <w:r>
        <w:rPr>
          <w:rFonts w:ascii="Times New Roman" w:hAnsi="Times New Roman" w:cs="Times New Roman"/>
          <w:color w:val="000000" w:themeColor="text1"/>
          <w:sz w:val="28"/>
          <w:szCs w:val="28"/>
          <w14:textFill>
            <w14:solidFill>
              <w14:schemeClr w14:val="tx1"/>
            </w14:solidFill>
          </w14:textFill>
        </w:rPr>
        <w:t xml:space="preserve">строительной отрасли </w:t>
      </w:r>
      <w:r>
        <w:rPr>
          <w:rFonts w:ascii="Times New Roman" w:hAnsi="Times New Roman" w:cs="Times New Roman"/>
          <w:sz w:val="28"/>
          <w:szCs w:val="28"/>
        </w:rPr>
        <w:t>Краснодарского края является важной профилактической мерой при реализации государственной политики в области охраны труда в Краснодарском крае.</w:t>
      </w:r>
    </w:p>
    <w:p w14:paraId="3CA218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Организационно-методическую подготовку месячника осуществляет министерство труда и социального развития Краснодарского края (далее – министерство) и подведомственное министерству государственное казенное учреждение Краснодарского края "Центр занятости населения Краснодарского края", его обособленное подразделение и филиалы в муниципальных образованиях Краснодарского края (далее </w:t>
      </w:r>
      <w:r>
        <w:rPr>
          <w:rFonts w:ascii="Times New Roman" w:hAnsi="Times New Roman" w:cs="Times New Roman"/>
          <w:b/>
          <w:sz w:val="28"/>
          <w:szCs w:val="28"/>
        </w:rPr>
        <w:t>–</w:t>
      </w:r>
      <w:r>
        <w:rPr>
          <w:rFonts w:ascii="Times New Roman" w:hAnsi="Times New Roman" w:cs="Times New Roman"/>
          <w:sz w:val="28"/>
          <w:szCs w:val="28"/>
        </w:rPr>
        <w:t xml:space="preserve"> ГКУ КК "ЦЗН КК"), во взаимодействии с департаментом строительства Краснодарского края, Союзом  "Краснодарское краевое объединение организаций профсоюзов" (по согласованию), </w:t>
      </w:r>
      <w:r>
        <w:rPr>
          <w:rFonts w:ascii="Times New Roman" w:hAnsi="Times New Roman" w:cs="Times New Roman"/>
          <w:sz w:val="28"/>
        </w:rPr>
        <w:t xml:space="preserve">Ассоциацией </w:t>
      </w:r>
      <w:r>
        <w:rPr>
          <w:rFonts w:ascii="Times New Roman" w:hAnsi="Times New Roman" w:cs="Times New Roman"/>
          <w:sz w:val="28"/>
          <w:szCs w:val="28"/>
        </w:rPr>
        <w:t>"</w:t>
      </w:r>
      <w:r>
        <w:rPr>
          <w:rFonts w:ascii="Times New Roman" w:hAnsi="Times New Roman" w:cs="Times New Roman"/>
          <w:sz w:val="28"/>
        </w:rPr>
        <w:t>Объединение работодателей Краснодарского края</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(по согласованию), органами местного самоуправления Краснодарского края,</w:t>
      </w:r>
      <w:r>
        <w:rPr>
          <w:rFonts w:ascii="Times New Roman" w:hAnsi="Times New Roman" w:cs="Times New Roman"/>
          <w:b/>
          <w:sz w:val="28"/>
          <w:szCs w:val="28"/>
        </w:rPr>
        <w:t xml:space="preserve"> </w:t>
      </w:r>
      <w:r>
        <w:rPr>
          <w:rFonts w:ascii="Times New Roman" w:hAnsi="Times New Roman" w:cs="Times New Roman"/>
          <w:sz w:val="28"/>
          <w:szCs w:val="28"/>
        </w:rPr>
        <w:t>координационными советами организаций профсоюзов в муниципальном образовании и объединениями работодателей.</w:t>
      </w:r>
    </w:p>
    <w:p w14:paraId="62BAD69E">
      <w:pPr>
        <w:spacing w:after="0" w:line="240" w:lineRule="auto"/>
        <w:ind w:firstLine="709"/>
        <w:jc w:val="center"/>
        <w:rPr>
          <w:rFonts w:ascii="Times New Roman" w:hAnsi="Times New Roman" w:cs="Times New Roman"/>
          <w:b/>
          <w:sz w:val="28"/>
          <w:szCs w:val="28"/>
        </w:rPr>
      </w:pPr>
    </w:p>
    <w:p w14:paraId="70B95DC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Цели и задачи</w:t>
      </w:r>
    </w:p>
    <w:p w14:paraId="23132572">
      <w:pPr>
        <w:spacing w:after="0" w:line="240" w:lineRule="auto"/>
        <w:ind w:firstLine="709"/>
        <w:jc w:val="center"/>
        <w:rPr>
          <w:rFonts w:ascii="Times New Roman" w:hAnsi="Times New Roman" w:cs="Times New Roman"/>
          <w:b/>
          <w:sz w:val="28"/>
          <w:szCs w:val="28"/>
        </w:rPr>
      </w:pPr>
    </w:p>
    <w:p w14:paraId="670F78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Краевой месячник "</w:t>
      </w:r>
      <w:r>
        <w:rPr>
          <w:rFonts w:ascii="Times New Roman" w:hAnsi="Times New Roman" w:cs="Times New Roman"/>
          <w:bCs/>
          <w:sz w:val="28"/>
          <w:szCs w:val="28"/>
        </w:rPr>
        <w:t>Безопасный труд</w:t>
      </w:r>
      <w:r>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 xml:space="preserve">в организациях </w:t>
      </w:r>
      <w:r>
        <w:rPr>
          <w:rFonts w:ascii="Times New Roman" w:hAnsi="Times New Roman" w:cs="Times New Roman"/>
          <w:color w:val="000000" w:themeColor="text1"/>
          <w:sz w:val="28"/>
          <w:szCs w:val="28"/>
          <w14:textFill>
            <w14:solidFill>
              <w14:schemeClr w14:val="tx1"/>
            </w14:solidFill>
          </w14:textFill>
        </w:rPr>
        <w:t xml:space="preserve">строительной отрасли </w:t>
      </w:r>
      <w:r>
        <w:rPr>
          <w:rFonts w:ascii="Times New Roman" w:hAnsi="Times New Roman" w:cs="Times New Roman"/>
          <w:sz w:val="28"/>
          <w:szCs w:val="28"/>
        </w:rPr>
        <w:t xml:space="preserve">Краснодарского края (далее – месячник) проводится в целях: </w:t>
      </w:r>
    </w:p>
    <w:p w14:paraId="01113A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профилактики производственного травматизма и профессиональной заболеваемости;</w:t>
      </w:r>
    </w:p>
    <w:p w14:paraId="5A3C64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пропаганды охраны труда;</w:t>
      </w:r>
    </w:p>
    <w:p w14:paraId="15B34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улучшения обеспечения работников средствами индивидуальной защиты, прошедшие подтверждение в порядке, установленном законодательством Российской Федерации о техническом регулировании;</w:t>
      </w:r>
    </w:p>
    <w:p w14:paraId="34B7BB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санитарно-бытового и лечебно-профилактического обслуживания работников организаций.</w:t>
      </w:r>
    </w:p>
    <w:p w14:paraId="4C54CF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Основными задачами проведения месячника являются: </w:t>
      </w:r>
    </w:p>
    <w:p w14:paraId="525C18CE">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активизация деятельности работо</w:t>
      </w:r>
      <w:r>
        <w:rPr>
          <w:rFonts w:ascii="Times New Roman" w:hAnsi="Times New Roman" w:cs="Times New Roman"/>
          <w:sz w:val="28"/>
          <w:szCs w:val="28"/>
        </w:rPr>
        <w:softHyphen/>
      </w:r>
      <w:r>
        <w:rPr>
          <w:rFonts w:ascii="Times New Roman" w:hAnsi="Times New Roman" w:cs="Times New Roman"/>
          <w:sz w:val="28"/>
          <w:szCs w:val="28"/>
        </w:rPr>
        <w:t xml:space="preserve">дателей, направленная на реализацию прав работников в области охраны труда; </w:t>
      </w:r>
    </w:p>
    <w:p w14:paraId="23907CD6">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ответственности руководителей и специалистов организаций отрасли за обеспечение здоровых и безопасных условий труда; </w:t>
      </w:r>
    </w:p>
    <w:p w14:paraId="55966C73">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реализации принципов социального партнерства;</w:t>
      </w:r>
    </w:p>
    <w:p w14:paraId="7CB51D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улучшение условий и охраны труда, создание здоровых и безопасных условий труда работникам;</w:t>
      </w:r>
    </w:p>
    <w:p w14:paraId="058A6C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системы управления охраной труда, повышение культуры производства, усиление внимания к проблемам безопасности на производстве;</w:t>
      </w:r>
    </w:p>
    <w:p w14:paraId="28E077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улучшение информированности работников о существующих производственных рисках и их уровнях, способах защиты от них, повышение их сознательного отношения к собственной безопасности, а также за своевременным устранением недостатков и нарушений, которые могут стать причинами травм, профзаболеваний, аварий, пожаров;</w:t>
      </w:r>
    </w:p>
    <w:p w14:paraId="61CA92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распространение передового опыта работы по улучшению условий и охраны труда  в организациях отрасли.</w:t>
      </w:r>
    </w:p>
    <w:p w14:paraId="2DC19075">
      <w:pPr>
        <w:spacing w:after="0" w:line="240" w:lineRule="auto"/>
        <w:ind w:firstLine="709"/>
        <w:jc w:val="both"/>
        <w:rPr>
          <w:rFonts w:ascii="Times New Roman" w:hAnsi="Times New Roman" w:cs="Times New Roman"/>
          <w:sz w:val="28"/>
          <w:szCs w:val="28"/>
        </w:rPr>
      </w:pPr>
    </w:p>
    <w:p w14:paraId="2838255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 Организационные мероприятия по проведению месячника</w:t>
      </w:r>
    </w:p>
    <w:p w14:paraId="676D0823">
      <w:pPr>
        <w:spacing w:after="0" w:line="240" w:lineRule="auto"/>
        <w:ind w:firstLine="709"/>
        <w:jc w:val="both"/>
        <w:rPr>
          <w:rFonts w:ascii="Times New Roman" w:hAnsi="Times New Roman" w:cs="Times New Roman"/>
          <w:b/>
          <w:sz w:val="28"/>
          <w:szCs w:val="28"/>
        </w:rPr>
      </w:pPr>
    </w:p>
    <w:p w14:paraId="2B7C6FD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3.1. Краевой месячник "</w:t>
      </w:r>
      <w:r>
        <w:rPr>
          <w:rFonts w:ascii="Times New Roman" w:hAnsi="Times New Roman" w:cs="Times New Roman"/>
          <w:bCs/>
          <w:sz w:val="28"/>
          <w:szCs w:val="28"/>
        </w:rPr>
        <w:t>Безопасный труд</w:t>
      </w:r>
      <w:r>
        <w:rPr>
          <w:rFonts w:ascii="Times New Roman" w:hAnsi="Times New Roman" w:cs="Times New Roman"/>
          <w:sz w:val="28"/>
          <w:szCs w:val="28"/>
        </w:rPr>
        <w:t>"</w:t>
      </w:r>
      <w:r>
        <w:rPr>
          <w:rFonts w:ascii="Times New Roman" w:hAnsi="Times New Roman" w:cs="Times New Roman"/>
          <w:bCs/>
          <w:sz w:val="28"/>
          <w:szCs w:val="28"/>
        </w:rPr>
        <w:t xml:space="preserve"> проводится </w:t>
      </w:r>
      <w:r>
        <w:rPr>
          <w:rFonts w:ascii="Times New Roman" w:hAnsi="Times New Roman" w:cs="Times New Roman"/>
          <w:sz w:val="28"/>
          <w:szCs w:val="28"/>
        </w:rPr>
        <w:t>в</w:t>
      </w:r>
      <w:r>
        <w:rPr>
          <w:rFonts w:ascii="Times New Roman" w:hAnsi="Times New Roman" w:cs="Times New Roman"/>
          <w:b/>
          <w:sz w:val="28"/>
          <w:szCs w:val="28"/>
        </w:rPr>
        <w:t xml:space="preserve">  </w:t>
      </w:r>
      <w:r>
        <w:rPr>
          <w:rFonts w:ascii="Times New Roman" w:hAnsi="Times New Roman" w:cs="Times New Roman"/>
          <w:sz w:val="28"/>
          <w:szCs w:val="28"/>
        </w:rPr>
        <w:t xml:space="preserve">организациях </w:t>
      </w:r>
      <w:r>
        <w:rPr>
          <w:rFonts w:ascii="Times New Roman" w:hAnsi="Times New Roman" w:cs="Times New Roman"/>
          <w:color w:val="000000" w:themeColor="text1"/>
          <w:sz w:val="28"/>
          <w:szCs w:val="28"/>
          <w14:textFill>
            <w14:solidFill>
              <w14:schemeClr w14:val="tx1"/>
            </w14:solidFill>
          </w14:textFill>
        </w:rPr>
        <w:t xml:space="preserve">строительной отрасли, </w:t>
      </w:r>
      <w:r>
        <w:rPr>
          <w:rFonts w:ascii="Times New Roman" w:hAnsi="Times New Roman" w:cs="Times New Roman"/>
          <w:sz w:val="28"/>
          <w:szCs w:val="28"/>
        </w:rPr>
        <w:t xml:space="preserve">осуществляющих свою деятельность на территории Краснодарского края, независимо от форм собственности и ведомственной подчиненности.  </w:t>
      </w:r>
    </w:p>
    <w:p w14:paraId="11F18C59">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Мероприятия месячника проводятся в период с 1 по 31 октября            2025 г. </w:t>
      </w:r>
    </w:p>
    <w:p w14:paraId="119C3BDE">
      <w:pPr>
        <w:pStyle w:val="9"/>
        <w:ind w:left="0" w:firstLine="709"/>
        <w:jc w:val="both"/>
        <w:rPr>
          <w:rFonts w:ascii="Times New Roman" w:hAnsi="Times New Roman" w:cs="Times New Roman"/>
          <w:sz w:val="28"/>
          <w:szCs w:val="28"/>
        </w:rPr>
      </w:pPr>
      <w:r>
        <w:rPr>
          <w:rFonts w:ascii="Times New Roman" w:hAnsi="Times New Roman" w:cs="Times New Roman"/>
          <w:sz w:val="28"/>
          <w:szCs w:val="28"/>
        </w:rPr>
        <w:t>3.3. Для проведения месячника рекомендуется в муниципальном образовании создать рабочую группу (комиссию), в состав которой включаются представители от администрации муниципального образования, филиалов ГКУ КК "ЦЗН КК" в муниципальных образованиях Краснодарского края, координационных советов организаций профсоюзов в муниципальном образовании и объединений работодателей. К участию в работе рабочей группы (комиссии), по согласованию, могут быть привлечены государственные инспекторы труда (по охране труда) Межрегиональной государственной инспекции труда в Краснодарском крае и Республике Адыгея, а также представители территориальных отделов Управления Федеральной службы по надзору в сфере защиты прав потребителей и благополучия человека по Краснодарскому краю.</w:t>
      </w:r>
    </w:p>
    <w:p w14:paraId="3ACF3857">
      <w:pPr>
        <w:pStyle w:val="9"/>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Председатель рабочей группы (комиссии) избирается голосованием из состава членов рабочей группы (комиссии) простым большинством голосов.</w:t>
      </w:r>
    </w:p>
    <w:p w14:paraId="5D6462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Рабочая группа (комиссия) выполняет следующие функции:</w:t>
      </w:r>
    </w:p>
    <w:p w14:paraId="6E7BCA79">
      <w:pPr>
        <w:spacing w:after="0" w:line="240" w:lineRule="auto"/>
        <w:ind w:left="20" w:right="44"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доводит до сведения работодателей информацию о проводимом месячнике и условиях его проведения;</w:t>
      </w:r>
    </w:p>
    <w:p w14:paraId="1CEA4C5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координирует работу по подготовке и проведению месячника;</w:t>
      </w:r>
    </w:p>
    <w:p w14:paraId="47776971">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оказывает консультативную и методическую помощь организациям и их работникам в ходе проведения месячника;</w:t>
      </w:r>
    </w:p>
    <w:p w14:paraId="381955E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подводит итоги месячника в соответствии с разделом 5 настоящих рекомендаций.</w:t>
      </w:r>
    </w:p>
    <w:p w14:paraId="5C016C89">
      <w:pPr>
        <w:spacing w:after="0" w:line="240" w:lineRule="auto"/>
        <w:ind w:firstLine="709"/>
        <w:jc w:val="both"/>
        <w:rPr>
          <w:rFonts w:ascii="Times New Roman" w:hAnsi="Times New Roman" w:cs="Times New Roman"/>
          <w:sz w:val="28"/>
          <w:szCs w:val="28"/>
          <w:lang w:eastAsia="ru-RU"/>
        </w:rPr>
      </w:pPr>
    </w:p>
    <w:p w14:paraId="2308C01C">
      <w:pPr>
        <w:spacing w:after="0" w:line="240" w:lineRule="auto"/>
        <w:ind w:firstLine="14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 Основные мероприятия</w:t>
      </w:r>
    </w:p>
    <w:p w14:paraId="591D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Решение об участии в месячнике работодателем принимается самостоятельно совместно с профсоюзным или иным уполномоченным работника-</w:t>
      </w:r>
    </w:p>
    <w:p w14:paraId="4C8433E6">
      <w:pPr>
        <w:spacing w:after="0" w:line="240" w:lineRule="auto"/>
        <w:rPr>
          <w:rFonts w:ascii="Times New Roman" w:hAnsi="Times New Roman" w:cs="Times New Roman"/>
          <w:sz w:val="28"/>
          <w:szCs w:val="28"/>
        </w:rPr>
      </w:pPr>
      <w:r>
        <w:rPr>
          <w:rFonts w:ascii="Times New Roman" w:hAnsi="Times New Roman" w:cs="Times New Roman"/>
          <w:sz w:val="28"/>
          <w:szCs w:val="28"/>
        </w:rPr>
        <w:t>ми организации представительным органом (при наличии).</w:t>
      </w:r>
    </w:p>
    <w:p w14:paraId="46837706">
      <w:pPr>
        <w:pStyle w:val="19"/>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Для участия в месячнике работодатель в организации создает рабочую группу, в состав которой включаются представители от работодателя, специалист службы охраны труда, члены комитета (комиссии) по охране труда, профсоюзного комитета или иного уполномоченного работниками представительного органа (при наличии), уполномоченные (доверенные) лица по охране труда.</w:t>
      </w:r>
    </w:p>
    <w:p w14:paraId="3E87AB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4.3. В ходе проведения месячника </w:t>
      </w:r>
      <w:r>
        <w:rPr>
          <w:rFonts w:ascii="Times New Roman" w:hAnsi="Times New Roman" w:cs="Times New Roman"/>
          <w:bCs/>
          <w:sz w:val="28"/>
          <w:szCs w:val="28"/>
        </w:rPr>
        <w:t>р</w:t>
      </w:r>
      <w:r>
        <w:rPr>
          <w:rFonts w:ascii="Times New Roman" w:hAnsi="Times New Roman" w:cs="Times New Roman"/>
          <w:sz w:val="28"/>
          <w:szCs w:val="28"/>
        </w:rPr>
        <w:t>абочей</w:t>
      </w:r>
      <w:r>
        <w:rPr>
          <w:rFonts w:ascii="Times New Roman" w:hAnsi="Times New Roman" w:cs="Times New Roman"/>
          <w:color w:val="000000"/>
          <w:sz w:val="28"/>
          <w:szCs w:val="28"/>
        </w:rPr>
        <w:t xml:space="preserve"> группой работодателя проводятся комплексные проверки состояния условий и охраны труда в организации, осуществляется проверка соблюдения законодательства Российской Федерации об охране труда  по следующим вопросам: </w:t>
      </w:r>
    </w:p>
    <w:p w14:paraId="6C4E87F0">
      <w:pPr>
        <w:spacing w:after="0" w:line="24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исполнение предписаний органов государственного контроля (надзора);</w:t>
      </w:r>
    </w:p>
    <w:p w14:paraId="0C491146">
      <w:pPr>
        <w:spacing w:after="0" w:line="24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обеспечение персонала средствами индивидуальной защиты, правильность их учета и применения, своевременность стирки и ремонта;</w:t>
      </w:r>
    </w:p>
    <w:p w14:paraId="4FFAF562">
      <w:pPr>
        <w:spacing w:after="0" w:line="24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проведения стажировки на рабочем месте, обучения оказанию первой помощи пострадавшим при несчастных случаях на производстве;</w:t>
      </w:r>
    </w:p>
    <w:p w14:paraId="7CA25AAB">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специальной оценки условий труда;</w:t>
      </w:r>
    </w:p>
    <w:p w14:paraId="628EDC67">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мероприятий по результатам проведенной специальной оценки условий труда;</w:t>
      </w:r>
    </w:p>
    <w:p w14:paraId="7497A38E">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наглядной агитации по охране труда,  кабинетов (уголков) по охране труда, их оснащенность;</w:t>
      </w:r>
    </w:p>
    <w:p w14:paraId="2420BD6C">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организационно-распорядительной документации по вопросам охраны труда, системы управления охраной труда, разработанной на основании рекомендаций Минтруда РФ, приказов о назначении ответственных лиц по охране труда, о создании комиссий по проверке знания требований охраны труда, состоянию зданий и сооружений и т.д.; </w:t>
      </w:r>
    </w:p>
    <w:p w14:paraId="7A042E06">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обучения по охране труда и проверки знания требований охраны труда различных категорий работников;</w:t>
      </w:r>
    </w:p>
    <w:p w14:paraId="42329EA4">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и полноту прохождения периодических медицинских осмотров работников, занятых на работах с вредными и (или) опасными условиями труда;</w:t>
      </w:r>
    </w:p>
    <w:p w14:paraId="5996D46C">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наличие и выполнение раздела "Охрана труда"  коллективного договора и (или) соглашения по охране труда;</w:t>
      </w:r>
    </w:p>
    <w:p w14:paraId="020C5E6F">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регулярное (ежемесячное с численностью работающих более 50 человек, ежеквартальное менее 50 человек) проведение Дней охраны труда;</w:t>
      </w:r>
    </w:p>
    <w:p w14:paraId="357E7235">
      <w:pPr>
        <w:pStyle w:val="10"/>
        <w:tabs>
          <w:tab w:val="left" w:pos="9180"/>
        </w:tabs>
        <w:suppressAutoHyphens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всех видов инструктажей по охране труда;</w:t>
      </w:r>
    </w:p>
    <w:p w14:paraId="2EDD79E7">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состояние и соблюдение сроков прохождения технического освидетельствования оборудования и механизмов;</w:t>
      </w:r>
    </w:p>
    <w:p w14:paraId="26A28013">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наличие и функционирование комитетов (комиссий) по охране труда, созданных на паритетной основе;</w:t>
      </w:r>
    </w:p>
    <w:p w14:paraId="471734E9">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по охране труда коллективных договоров и соглашений;</w:t>
      </w:r>
    </w:p>
    <w:p w14:paraId="20A8F00E">
      <w:pPr>
        <w:pStyle w:val="7"/>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права на использование средств </w:t>
      </w:r>
      <w:r>
        <w:rPr>
          <w:rFonts w:ascii="Times New Roman" w:hAnsi="Times New Roman" w:cs="Times New Roman"/>
          <w:bCs/>
          <w:sz w:val="28"/>
          <w:szCs w:val="28"/>
        </w:rPr>
        <w:t>Фонда</w:t>
      </w:r>
      <w:r>
        <w:rPr>
          <w:rFonts w:ascii="Times New Roman" w:hAnsi="Times New Roman" w:cs="Times New Roman"/>
          <w:sz w:val="28"/>
          <w:szCs w:val="28"/>
        </w:rPr>
        <w:t xml:space="preserve"> </w:t>
      </w:r>
      <w:r>
        <w:rPr>
          <w:rFonts w:ascii="Times New Roman" w:hAnsi="Times New Roman" w:cs="Times New Roman"/>
          <w:bCs/>
          <w:sz w:val="28"/>
          <w:szCs w:val="28"/>
        </w:rPr>
        <w:t>пенсионного и социального страхования Российской</w:t>
      </w:r>
      <w:r>
        <w:rPr>
          <w:rFonts w:ascii="Times New Roman" w:hAnsi="Times New Roman" w:cs="Times New Roman"/>
          <w:sz w:val="28"/>
          <w:szCs w:val="28"/>
        </w:rPr>
        <w:t xml:space="preserve"> </w:t>
      </w:r>
      <w:r>
        <w:rPr>
          <w:rFonts w:ascii="Times New Roman" w:hAnsi="Times New Roman" w:cs="Times New Roman"/>
          <w:bCs/>
          <w:sz w:val="28"/>
          <w:szCs w:val="28"/>
        </w:rPr>
        <w:t>Федерации</w:t>
      </w:r>
      <w:r>
        <w:rPr>
          <w:rFonts w:ascii="Times New Roman" w:hAnsi="Times New Roman" w:cs="Times New Roman"/>
          <w:sz w:val="28"/>
          <w:szCs w:val="28"/>
        </w:rPr>
        <w:t xml:space="preserve"> на предупредительные меры по охране труда;</w:t>
      </w:r>
    </w:p>
    <w:p w14:paraId="1F7BCE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отчетности по охране труда в филиалы ГКУ КК "ЦЗН КК" в муниципальных образованиях Краснодарского края, в соответствии с постановлением главы администрации (губернатора) Краснодарского края от 21 декабря 2012 г. № 1591 "О формах и сроках представления информации о состоянии условий и охраны труда в организациях Краснодарского края". </w:t>
      </w:r>
    </w:p>
    <w:p w14:paraId="4F3755D3">
      <w:pPr>
        <w:tabs>
          <w:tab w:val="left" w:pos="9639"/>
        </w:tabs>
        <w:spacing w:after="0" w:line="240" w:lineRule="auto"/>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4.4. Выявленные рабочей группой работодателя в ходе проведения проверки нарушения в области охраны труда устраняются в оперативном порядке или </w:t>
      </w:r>
      <w:r>
        <w:rPr>
          <w:rFonts w:ascii="Times New Roman" w:hAnsi="Times New Roman" w:cs="Times New Roman"/>
          <w:sz w:val="28"/>
          <w:szCs w:val="28"/>
        </w:rPr>
        <w:t xml:space="preserve">составляется план мероприятий по их устранению с указанием конкретных исполнителей и сроков выполнения. </w:t>
      </w:r>
    </w:p>
    <w:p w14:paraId="3BFD797E">
      <w:pPr>
        <w:pStyle w:val="10"/>
        <w:tabs>
          <w:tab w:val="left" w:pos="9180"/>
        </w:tabs>
        <w:suppressAutoHyphens w:val="0"/>
        <w:spacing w:after="0" w:line="240" w:lineRule="auto"/>
        <w:ind w:left="0" w:firstLine="709"/>
        <w:jc w:val="center"/>
        <w:rPr>
          <w:rFonts w:ascii="Times New Roman" w:hAnsi="Times New Roman" w:cs="Times New Roman"/>
          <w:b/>
          <w:sz w:val="28"/>
          <w:szCs w:val="28"/>
        </w:rPr>
      </w:pPr>
    </w:p>
    <w:p w14:paraId="7300A432">
      <w:pPr>
        <w:pStyle w:val="10"/>
        <w:tabs>
          <w:tab w:val="left" w:pos="9180"/>
        </w:tabs>
        <w:suppressAutoHyphens w:val="0"/>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5. Подведение итогов месячника</w:t>
      </w:r>
    </w:p>
    <w:p w14:paraId="7AC34332">
      <w:pPr>
        <w:tabs>
          <w:tab w:val="left" w:pos="9180"/>
        </w:tabs>
        <w:spacing w:after="0" w:line="240" w:lineRule="auto"/>
        <w:ind w:firstLine="709"/>
        <w:jc w:val="both"/>
        <w:rPr>
          <w:rFonts w:ascii="Times New Roman" w:hAnsi="Times New Roman" w:cs="Times New Roman"/>
          <w:sz w:val="28"/>
          <w:szCs w:val="28"/>
        </w:rPr>
      </w:pPr>
    </w:p>
    <w:p w14:paraId="649C79AB">
      <w:pPr>
        <w:pStyle w:val="9"/>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5.1. Организации, принявшие участие в месячнике, направляют заполненную форму отчетности (приложение № 1) в филиалы ГКУ КК "ЦЗН КК" в муниципальных образованиях Краснодарского края. </w:t>
      </w:r>
    </w:p>
    <w:p w14:paraId="38269BEC">
      <w:pPr>
        <w:pStyle w:val="9"/>
        <w:tabs>
          <w:tab w:val="left" w:pos="9180"/>
        </w:tabs>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5.2. Филиалы ГКУ КК "ЦЗН КК" в муниципальных образованиях Краснодарского края совместно с членами рабочей группы (комиссии) муниципального образования анализируют полученные материалы, оформляют сводную информацию о результатах месячника по муниципальному образованию (приложение № 2). Доводит итоговую информацию о проделанной работе на очередном заседании муниципальной межведомственной комиссии (координационном совете) по охране труда.</w:t>
      </w:r>
    </w:p>
    <w:p w14:paraId="19A73381">
      <w:pPr>
        <w:pStyle w:val="9"/>
        <w:suppressAutoHyphens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5.3. Сводная информация о результатах месячника по муниципальному образованию (приложение № 2) и аналитическая записка с положительными примерами и выявленными </w:t>
      </w:r>
      <w:r>
        <w:rPr>
          <w:rFonts w:ascii="Times New Roman" w:hAnsi="Times New Roman" w:cs="Times New Roman"/>
          <w:snapToGrid w:val="0"/>
          <w:sz w:val="28"/>
          <w:szCs w:val="28"/>
        </w:rPr>
        <w:t xml:space="preserve">недостатками, которые ухудшили сводные показатели по муниципальному образованию с указанием конкретных организаций, </w:t>
      </w:r>
      <w:r>
        <w:rPr>
          <w:rFonts w:ascii="Times New Roman" w:hAnsi="Times New Roman" w:cs="Times New Roman"/>
          <w:sz w:val="28"/>
          <w:szCs w:val="28"/>
        </w:rPr>
        <w:t xml:space="preserve">направляются филиалами ГКУ КК "ЦЗН КК" в муниципальных образованиях Краснодарского края в отдел управления охраной труда управления труда министерства до 17 ноября 2025 г. </w:t>
      </w:r>
    </w:p>
    <w:p w14:paraId="0E03C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Министерство анализирует  полученные материалы. Сводную информацию направляет департаменту строительства </w:t>
      </w:r>
      <w:r>
        <w:rPr>
          <w:rFonts w:ascii="Times New Roman" w:hAnsi="Times New Roman" w:cs="Times New Roman"/>
          <w:sz w:val="28"/>
        </w:rPr>
        <w:t>Краснодарского края</w:t>
      </w:r>
      <w:r>
        <w:rPr>
          <w:rFonts w:ascii="Times New Roman" w:hAnsi="Times New Roman" w:cs="Times New Roman"/>
          <w:sz w:val="28"/>
          <w:szCs w:val="28"/>
        </w:rPr>
        <w:t xml:space="preserve">, главам муниципальных образований края, ГКУ КК "ЦЗН КК", Союзу "Краснодарское краевое объединение профсоюзов", </w:t>
      </w:r>
      <w:r>
        <w:rPr>
          <w:rFonts w:ascii="Times New Roman" w:hAnsi="Times New Roman" w:cs="Times New Roman"/>
          <w:sz w:val="28"/>
        </w:rPr>
        <w:t xml:space="preserve">Ассоциации </w:t>
      </w:r>
      <w:r>
        <w:rPr>
          <w:rFonts w:ascii="Times New Roman" w:hAnsi="Times New Roman" w:cs="Times New Roman"/>
          <w:sz w:val="28"/>
          <w:szCs w:val="28"/>
        </w:rPr>
        <w:t>"</w:t>
      </w:r>
      <w:r>
        <w:rPr>
          <w:rFonts w:ascii="Times New Roman" w:hAnsi="Times New Roman" w:cs="Times New Roman"/>
          <w:sz w:val="28"/>
        </w:rPr>
        <w:t>Объединение работодателей Краснодарского края</w:t>
      </w:r>
      <w:r>
        <w:rPr>
          <w:rFonts w:ascii="Times New Roman" w:hAnsi="Times New Roman" w:cs="Times New Roman"/>
          <w:sz w:val="28"/>
          <w:szCs w:val="28"/>
        </w:rPr>
        <w:t xml:space="preserve">". </w:t>
      </w:r>
    </w:p>
    <w:p w14:paraId="5AEEF3C6">
      <w:pPr>
        <w:tabs>
          <w:tab w:val="left" w:pos="9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Департамент строительства Краснодарского края, органы местного самоуправления Краснодарского края, профсоюзы, их объединения, объединения работодателей в пределах своей компетенции принимают меры по устранению выявленных в ходе месячника нарушений. Организуют работу по внедрению передового опыта в области безопасности и охраны труда, рассматривают возможность поощрения коллективов, принявших активное участие в месячнике и имеющих высокие показатели состояния условий и охраны труда.</w:t>
      </w:r>
    </w:p>
    <w:p w14:paraId="47A8FF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Итоги краевого месячника:</w:t>
      </w:r>
    </w:p>
    <w:p w14:paraId="6BA3A2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заслушиваются на заседании краевой межведомственной комиссии по охране труда, принятое решение доводится до заинтересованных сторон;</w:t>
      </w:r>
    </w:p>
    <w:p w14:paraId="2BE74F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освещаются в краевых и муниципальных средствах массовой информации, на сайте профобъединения, органов местного самоуправления, департамента строительной отрасли Краснодарского края и министерства труда и социального развития Краснодарского края.</w:t>
      </w:r>
    </w:p>
    <w:p w14:paraId="46CFAD82">
      <w:pPr>
        <w:spacing w:after="0" w:line="240" w:lineRule="auto"/>
        <w:ind w:firstLine="709"/>
        <w:jc w:val="both"/>
        <w:rPr>
          <w:rFonts w:ascii="Times New Roman" w:hAnsi="Times New Roman" w:cs="Times New Roman"/>
          <w:sz w:val="28"/>
          <w:szCs w:val="28"/>
        </w:rPr>
      </w:pPr>
    </w:p>
    <w:p w14:paraId="3FBF9511">
      <w:pPr>
        <w:spacing w:after="0" w:line="240" w:lineRule="auto"/>
        <w:ind w:firstLine="709"/>
        <w:jc w:val="both"/>
        <w:rPr>
          <w:rFonts w:ascii="Times New Roman" w:hAnsi="Times New Roman" w:cs="Times New Roman"/>
          <w:sz w:val="28"/>
          <w:szCs w:val="28"/>
        </w:rPr>
      </w:pPr>
    </w:p>
    <w:p w14:paraId="114AB5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управления</w:t>
      </w:r>
    </w:p>
    <w:p w14:paraId="6ECE91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охраной труда в управлении труда</w:t>
      </w:r>
    </w:p>
    <w:p w14:paraId="6C487F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министерства труда</w:t>
      </w:r>
    </w:p>
    <w:p w14:paraId="6C86C5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социального развития </w:t>
      </w:r>
    </w:p>
    <w:p w14:paraId="60ADFC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А.М. Мацокин</w:t>
      </w:r>
    </w:p>
    <w:p w14:paraId="19825D85">
      <w:pPr>
        <w:tabs>
          <w:tab w:val="left" w:pos="-720"/>
        </w:tabs>
        <w:spacing w:after="0" w:line="240" w:lineRule="auto"/>
        <w:ind w:firstLine="709"/>
        <w:jc w:val="both"/>
        <w:rPr>
          <w:rFonts w:ascii="Times New Roman" w:hAnsi="Times New Roman" w:cs="Times New Roman"/>
          <w:sz w:val="28"/>
          <w:szCs w:val="28"/>
        </w:rPr>
      </w:pPr>
    </w:p>
    <w:p w14:paraId="17E73407">
      <w:pPr>
        <w:tabs>
          <w:tab w:val="left" w:pos="-720"/>
        </w:tabs>
        <w:spacing w:after="0" w:line="240" w:lineRule="auto"/>
        <w:ind w:firstLine="709"/>
        <w:jc w:val="both"/>
        <w:rPr>
          <w:rFonts w:ascii="Times New Roman" w:hAnsi="Times New Roman" w:cs="Times New Roman"/>
          <w:sz w:val="28"/>
          <w:szCs w:val="28"/>
        </w:rPr>
      </w:pPr>
    </w:p>
    <w:p w14:paraId="59A02DF9">
      <w:pPr>
        <w:spacing w:after="0" w:line="240" w:lineRule="auto"/>
        <w:jc w:val="both"/>
        <w:rPr>
          <w:rFonts w:ascii="Times New Roman" w:hAnsi="Times New Roman" w:cs="Times New Roman"/>
          <w:sz w:val="28"/>
          <w:szCs w:val="28"/>
        </w:rPr>
      </w:pPr>
    </w:p>
    <w:sectPr>
      <w:pgSz w:w="11906" w:h="16838"/>
      <w:pgMar w:top="1134" w:right="624" w:bottom="1134" w:left="1701"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3F"/>
    <w:rsid w:val="000571B0"/>
    <w:rsid w:val="000C75B2"/>
    <w:rsid w:val="00120077"/>
    <w:rsid w:val="00142984"/>
    <w:rsid w:val="001C5AC4"/>
    <w:rsid w:val="00243EA0"/>
    <w:rsid w:val="002A55B3"/>
    <w:rsid w:val="002F0393"/>
    <w:rsid w:val="00305EF2"/>
    <w:rsid w:val="003075E3"/>
    <w:rsid w:val="00360C9E"/>
    <w:rsid w:val="00366752"/>
    <w:rsid w:val="00381DDA"/>
    <w:rsid w:val="003C4F33"/>
    <w:rsid w:val="003E123E"/>
    <w:rsid w:val="003E332E"/>
    <w:rsid w:val="004220D0"/>
    <w:rsid w:val="0042211C"/>
    <w:rsid w:val="00435A4B"/>
    <w:rsid w:val="00437EEA"/>
    <w:rsid w:val="00444105"/>
    <w:rsid w:val="004C76B9"/>
    <w:rsid w:val="004F1187"/>
    <w:rsid w:val="0051381E"/>
    <w:rsid w:val="00536692"/>
    <w:rsid w:val="00546EBD"/>
    <w:rsid w:val="00580DA5"/>
    <w:rsid w:val="0062239D"/>
    <w:rsid w:val="006330A0"/>
    <w:rsid w:val="00633DD3"/>
    <w:rsid w:val="00644A05"/>
    <w:rsid w:val="006A0924"/>
    <w:rsid w:val="006F0E4F"/>
    <w:rsid w:val="0070477B"/>
    <w:rsid w:val="0073580A"/>
    <w:rsid w:val="00747812"/>
    <w:rsid w:val="00763681"/>
    <w:rsid w:val="00776385"/>
    <w:rsid w:val="00784631"/>
    <w:rsid w:val="00793894"/>
    <w:rsid w:val="007B13CA"/>
    <w:rsid w:val="007B30C3"/>
    <w:rsid w:val="007B7BD0"/>
    <w:rsid w:val="007C05DA"/>
    <w:rsid w:val="007E1D02"/>
    <w:rsid w:val="00825B53"/>
    <w:rsid w:val="00872740"/>
    <w:rsid w:val="00893153"/>
    <w:rsid w:val="008A0CF8"/>
    <w:rsid w:val="008A1A45"/>
    <w:rsid w:val="008B3B4C"/>
    <w:rsid w:val="0094701F"/>
    <w:rsid w:val="00964A80"/>
    <w:rsid w:val="00985482"/>
    <w:rsid w:val="009C167B"/>
    <w:rsid w:val="009C59CF"/>
    <w:rsid w:val="00A27ABF"/>
    <w:rsid w:val="00B0143F"/>
    <w:rsid w:val="00B47C1A"/>
    <w:rsid w:val="00BC1294"/>
    <w:rsid w:val="00C21A77"/>
    <w:rsid w:val="00C50872"/>
    <w:rsid w:val="00C9088F"/>
    <w:rsid w:val="00C91E65"/>
    <w:rsid w:val="00CA5638"/>
    <w:rsid w:val="00D0053C"/>
    <w:rsid w:val="00D56F3B"/>
    <w:rsid w:val="00D64B25"/>
    <w:rsid w:val="00D779EA"/>
    <w:rsid w:val="00D97B77"/>
    <w:rsid w:val="00DD1011"/>
    <w:rsid w:val="00DF314A"/>
    <w:rsid w:val="00E41AD4"/>
    <w:rsid w:val="00E7202A"/>
    <w:rsid w:val="00E84A8B"/>
    <w:rsid w:val="00EA3972"/>
    <w:rsid w:val="00ED0493"/>
    <w:rsid w:val="00ED34AB"/>
    <w:rsid w:val="00ED4058"/>
    <w:rsid w:val="00FB7950"/>
    <w:rsid w:val="00FD3091"/>
    <w:rsid w:val="363D77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2"/>
    <w:qFormat/>
    <w:uiPriority w:val="0"/>
    <w:pPr>
      <w:widowControl w:val="0"/>
      <w:tabs>
        <w:tab w:val="left" w:pos="0"/>
      </w:tabs>
      <w:suppressAutoHyphens/>
      <w:autoSpaceDE w:val="0"/>
      <w:spacing w:before="108" w:after="108" w:line="240" w:lineRule="auto"/>
      <w:jc w:val="center"/>
      <w:outlineLvl w:val="0"/>
    </w:pPr>
    <w:rPr>
      <w:rFonts w:ascii="Arial" w:hAnsi="Arial" w:eastAsia="Times New Roman" w:cs="Arial"/>
      <w:b/>
      <w:bCs/>
      <w:color w:val="000080"/>
      <w:sz w:val="24"/>
      <w:szCs w:val="24"/>
      <w:lang w:eastAsia="ar-SA"/>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paragraph" w:styleId="6">
    <w:name w:val="Body Text 2"/>
    <w:basedOn w:val="1"/>
    <w:link w:val="15"/>
    <w:semiHidden/>
    <w:unhideWhenUsed/>
    <w:qFormat/>
    <w:uiPriority w:val="99"/>
    <w:pPr>
      <w:spacing w:after="120" w:line="480" w:lineRule="auto"/>
    </w:pPr>
    <w:rPr>
      <w:rFonts w:ascii="Times New Roman" w:hAnsi="Times New Roman" w:eastAsia="Times New Roman" w:cs="Times New Roman"/>
      <w:sz w:val="24"/>
      <w:szCs w:val="24"/>
      <w:lang w:eastAsia="ru-RU"/>
    </w:rPr>
  </w:style>
  <w:style w:type="paragraph" w:styleId="7">
    <w:name w:val="Body Text Indent 3"/>
    <w:basedOn w:val="1"/>
    <w:link w:val="17"/>
    <w:semiHidden/>
    <w:unhideWhenUsed/>
    <w:uiPriority w:val="99"/>
    <w:pPr>
      <w:widowControl w:val="0"/>
      <w:suppressAutoHyphens/>
      <w:autoSpaceDE w:val="0"/>
      <w:spacing w:after="120" w:line="240" w:lineRule="auto"/>
      <w:ind w:left="283"/>
    </w:pPr>
    <w:rPr>
      <w:rFonts w:ascii="Arial" w:hAnsi="Arial" w:eastAsia="Times New Roman" w:cs="Arial"/>
      <w:sz w:val="16"/>
      <w:szCs w:val="16"/>
      <w:lang w:eastAsia="ar-SA"/>
    </w:rPr>
  </w:style>
  <w:style w:type="paragraph" w:styleId="8">
    <w:name w:val="header"/>
    <w:basedOn w:val="1"/>
    <w:link w:val="13"/>
    <w:unhideWhenUsed/>
    <w:uiPriority w:val="99"/>
    <w:pPr>
      <w:widowControl w:val="0"/>
      <w:tabs>
        <w:tab w:val="center" w:pos="4677"/>
        <w:tab w:val="right" w:pos="9355"/>
      </w:tabs>
      <w:suppressAutoHyphens/>
      <w:autoSpaceDE w:val="0"/>
      <w:spacing w:after="0" w:line="240" w:lineRule="auto"/>
    </w:pPr>
    <w:rPr>
      <w:rFonts w:ascii="Arial" w:hAnsi="Arial" w:eastAsia="Times New Roman" w:cs="Arial"/>
      <w:sz w:val="24"/>
      <w:szCs w:val="24"/>
      <w:lang w:eastAsia="ar-SA"/>
    </w:rPr>
  </w:style>
  <w:style w:type="paragraph" w:styleId="9">
    <w:name w:val="Body Text Indent"/>
    <w:basedOn w:val="1"/>
    <w:link w:val="14"/>
    <w:unhideWhenUsed/>
    <w:qFormat/>
    <w:uiPriority w:val="0"/>
    <w:pPr>
      <w:widowControl w:val="0"/>
      <w:suppressAutoHyphens/>
      <w:autoSpaceDE w:val="0"/>
      <w:spacing w:after="120" w:line="240" w:lineRule="auto"/>
      <w:ind w:left="283"/>
    </w:pPr>
    <w:rPr>
      <w:rFonts w:ascii="Arial" w:hAnsi="Arial" w:eastAsia="Times New Roman" w:cs="Arial"/>
      <w:sz w:val="24"/>
      <w:szCs w:val="24"/>
      <w:lang w:eastAsia="ar-SA"/>
    </w:rPr>
  </w:style>
  <w:style w:type="paragraph" w:styleId="10">
    <w:name w:val="Body Text Indent 2"/>
    <w:basedOn w:val="1"/>
    <w:link w:val="16"/>
    <w:semiHidden/>
    <w:unhideWhenUsed/>
    <w:uiPriority w:val="0"/>
    <w:pPr>
      <w:widowControl w:val="0"/>
      <w:suppressAutoHyphens/>
      <w:autoSpaceDE w:val="0"/>
      <w:spacing w:after="120" w:line="480" w:lineRule="auto"/>
      <w:ind w:left="283"/>
    </w:pPr>
    <w:rPr>
      <w:rFonts w:ascii="Arial" w:hAnsi="Arial" w:eastAsia="Times New Roman" w:cs="Arial"/>
      <w:sz w:val="24"/>
      <w:szCs w:val="24"/>
      <w:lang w:eastAsia="ar-SA"/>
    </w:rPr>
  </w:style>
  <w:style w:type="paragraph" w:customStyle="1" w:styleId="1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2">
    <w:name w:val="Заголовок 1 Знак"/>
    <w:basedOn w:val="3"/>
    <w:link w:val="2"/>
    <w:qFormat/>
    <w:uiPriority w:val="0"/>
    <w:rPr>
      <w:rFonts w:ascii="Arial" w:hAnsi="Arial" w:eastAsia="Times New Roman" w:cs="Arial"/>
      <w:b/>
      <w:bCs/>
      <w:color w:val="000080"/>
      <w:sz w:val="24"/>
      <w:szCs w:val="24"/>
      <w:lang w:eastAsia="ar-SA"/>
    </w:rPr>
  </w:style>
  <w:style w:type="character" w:customStyle="1" w:styleId="13">
    <w:name w:val="Верхний колонтитул Знак"/>
    <w:basedOn w:val="3"/>
    <w:link w:val="8"/>
    <w:uiPriority w:val="99"/>
    <w:rPr>
      <w:rFonts w:ascii="Arial" w:hAnsi="Arial" w:eastAsia="Times New Roman" w:cs="Arial"/>
      <w:sz w:val="24"/>
      <w:szCs w:val="24"/>
      <w:lang w:eastAsia="ar-SA"/>
    </w:rPr>
  </w:style>
  <w:style w:type="character" w:customStyle="1" w:styleId="14">
    <w:name w:val="Основной текст с отступом Знак"/>
    <w:basedOn w:val="3"/>
    <w:link w:val="9"/>
    <w:qFormat/>
    <w:uiPriority w:val="0"/>
    <w:rPr>
      <w:rFonts w:ascii="Arial" w:hAnsi="Arial" w:eastAsia="Times New Roman" w:cs="Arial"/>
      <w:sz w:val="24"/>
      <w:szCs w:val="24"/>
      <w:lang w:eastAsia="ar-SA"/>
    </w:rPr>
  </w:style>
  <w:style w:type="character" w:customStyle="1" w:styleId="15">
    <w:name w:val="Основной текст 2 Знак"/>
    <w:basedOn w:val="3"/>
    <w:link w:val="6"/>
    <w:semiHidden/>
    <w:uiPriority w:val="99"/>
    <w:rPr>
      <w:rFonts w:ascii="Times New Roman" w:hAnsi="Times New Roman" w:eastAsia="Times New Roman" w:cs="Times New Roman"/>
      <w:sz w:val="24"/>
      <w:szCs w:val="24"/>
      <w:lang w:eastAsia="ru-RU"/>
    </w:rPr>
  </w:style>
  <w:style w:type="character" w:customStyle="1" w:styleId="16">
    <w:name w:val="Основной текст с отступом 2 Знак"/>
    <w:basedOn w:val="3"/>
    <w:link w:val="10"/>
    <w:semiHidden/>
    <w:qFormat/>
    <w:uiPriority w:val="0"/>
    <w:rPr>
      <w:rFonts w:ascii="Arial" w:hAnsi="Arial" w:eastAsia="Times New Roman" w:cs="Arial"/>
      <w:sz w:val="24"/>
      <w:szCs w:val="24"/>
      <w:lang w:eastAsia="ar-SA"/>
    </w:rPr>
  </w:style>
  <w:style w:type="character" w:customStyle="1" w:styleId="17">
    <w:name w:val="Основной текст с отступом 3 Знак"/>
    <w:basedOn w:val="3"/>
    <w:link w:val="7"/>
    <w:semiHidden/>
    <w:qFormat/>
    <w:uiPriority w:val="99"/>
    <w:rPr>
      <w:rFonts w:ascii="Arial" w:hAnsi="Arial" w:eastAsia="Times New Roman" w:cs="Arial"/>
      <w:sz w:val="16"/>
      <w:szCs w:val="16"/>
      <w:lang w:eastAsia="ar-SA"/>
    </w:rPr>
  </w:style>
  <w:style w:type="character" w:customStyle="1" w:styleId="18">
    <w:name w:val="Текст выноски Знак"/>
    <w:basedOn w:val="3"/>
    <w:link w:val="5"/>
    <w:semiHidden/>
    <w:uiPriority w:val="99"/>
    <w:rPr>
      <w:rFonts w:ascii="Tahoma" w:hAnsi="Tahoma" w:cs="Tahoma"/>
      <w:sz w:val="16"/>
      <w:szCs w:val="16"/>
    </w:rPr>
  </w:style>
  <w:style w:type="paragraph" w:styleId="1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7E81B-D37F-4459-9D5E-3F85EC87FA49}">
  <ds:schemaRefs/>
</ds:datastoreItem>
</file>

<file path=docProps/app.xml><?xml version="1.0" encoding="utf-8"?>
<Properties xmlns="http://schemas.openxmlformats.org/officeDocument/2006/extended-properties" xmlns:vt="http://schemas.openxmlformats.org/officeDocument/2006/docPropsVTypes">
  <Template>Normal</Template>
  <Pages>5</Pages>
  <Words>1545</Words>
  <Characters>8807</Characters>
  <Lines>73</Lines>
  <Paragraphs>20</Paragraphs>
  <TotalTime>802</TotalTime>
  <ScaleCrop>false</ScaleCrop>
  <LinksUpToDate>false</LinksUpToDate>
  <CharactersWithSpaces>10332</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2018-09-12T05:45:00Z</dcterms:created>
  <dc:creator>Марина И. Клименко</dc:creator>
  <cp:lastModifiedBy>PC_1101049719</cp:lastModifiedBy>
  <cp:lastPrinted>2025-09-23T13:38:00Z</cp:lastPrinted>
  <dcterms:modified xsi:type="dcterms:W3CDTF">2025-09-30T06:33:26Z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8B9158AC1D284F42AE3BCB665237DF96_13</vt:lpwstr>
  </property>
</Properties>
</file>