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КОМИССИЯ ТАМОЖЕННОГО СОЮЗА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18 октября 2011 г. N 824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ПРИНЯТИИ ТЕХНИЧЕСКОГО РЕГЛАМЕНТА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ТАМОЖЕННОГО СОЮЗА "БЕЗОПАСНОСТЬ ЛИФТОВ"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120387" w:rsidRPr="0012038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5" w:history="1">
              <w:r w:rsidRPr="001203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решения</w:t>
              </w:r>
            </w:hyperlink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 Таможенного союза</w:t>
            </w:r>
            <w:proofErr w:type="gramEnd"/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09.12.2011 N 884,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решений Коллегии Евразийской экономической комиссии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23.08.2012 </w:t>
            </w:r>
            <w:hyperlink r:id="rId6" w:history="1">
              <w:r w:rsidRPr="001203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140</w:t>
              </w:r>
            </w:hyperlink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04.12.2012 </w:t>
            </w:r>
            <w:hyperlink r:id="rId7" w:history="1">
              <w:r w:rsidRPr="001203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249</w:t>
              </w:r>
            </w:hyperlink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29.05.2018 </w:t>
            </w:r>
            <w:hyperlink r:id="rId8" w:history="1">
              <w:r w:rsidRPr="001203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93</w:t>
              </w:r>
            </w:hyperlink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технический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союза "Безопасность лифтов" (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011/2011) (прилагается).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5"/>
      <w:bookmarkEnd w:id="1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Утратил силу. - </w:t>
      </w:r>
      <w:hyperlink r:id="rId10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 Евразийской экономической комиссии от 29.05.2018 N 93.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Технический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Таможенного союза от 09.12.2011 N 884)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2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Таможенного союза от 09.12.2011 N 884)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3"/>
      <w:bookmarkEnd w:id="2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продукция), до дня вступления в силу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действительны до окончания срока их действия, но не позднее 15 марта 2015 года.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3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Таможенного союза от 09.12.2011 N 884)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вступления в силу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Лифты, введенные в эксплуатацию до вступления в силу настоящего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окончания назначенного срока службы;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7"/>
      <w:bookmarkEnd w:id="3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3.3.1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 Евразийской экономической комиссии от 04.12.2012 N 249)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3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3.3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а также продукции, указанной в </w:t>
      </w:r>
      <w:hyperlink w:anchor="Par27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3.3.1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5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 Евразийской экономической комиссии от 04.12.2012 N 249)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5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Секретариат Комиссии для утверждения Комиссией в установленном порядке.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стороне с участием Сторон обеспечить разработку стандарта по определению класса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лифта.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Сторонам: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к дате вступления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определить </w:t>
      </w:r>
      <w:hyperlink r:id="rId1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органы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и информировать об этом Комиссию;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проведение государственного контроля (надзора) за соблюдением требований Технического </w:t>
      </w:r>
      <w:hyperlink w:anchor="Par6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с даты вступления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 силу.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Таможенного союза: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120387" w:rsidRPr="00120387">
        <w:tc>
          <w:tcPr>
            <w:tcW w:w="3960" w:type="dxa"/>
          </w:tcPr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Республики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Беларусь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С.РУМАС</w:t>
            </w:r>
          </w:p>
        </w:tc>
        <w:tc>
          <w:tcPr>
            <w:tcW w:w="4620" w:type="dxa"/>
          </w:tcPr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Республики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Казахстан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У.ШУКЕЕВ</w:t>
            </w:r>
          </w:p>
        </w:tc>
        <w:tc>
          <w:tcPr>
            <w:tcW w:w="3300" w:type="dxa"/>
          </w:tcPr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Российской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И.ШУВАЛОВ</w:t>
            </w:r>
          </w:p>
        </w:tc>
      </w:tr>
    </w:tbl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Комиссии Таможенного союза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18 октября 2011 г. N 824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Par61"/>
      <w:bookmarkEnd w:id="4"/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ТЕХНИЧЕСКИЙ РЕГЛАМЕНТ ТАМОЖЕННОГО СОЮЗА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</w:t>
      </w:r>
      <w:proofErr w:type="gramEnd"/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ТС 011/2011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БЕЗОПАСНОСТЬ ЛИФТОВ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Предисловие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технический регламент Таможенного союза разработан в соответствии с </w:t>
      </w:r>
      <w:hyperlink r:id="rId17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Соглашением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1. Область применения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гидроаппараты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безопасности).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в шахтах горной и угольной промышленности;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на судах и иных плавучих средствах;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на платформах для разведки и бурения на море;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 самолетах и летательных аппаратах,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лифты: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зубчато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-реечным или винтовым механизмом подъема;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специального назначения для военных целей.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Par86"/>
      <w:bookmarkEnd w:id="5"/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2. Определения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техническом регламенте Таможенного союза применяются следующие термины и определения: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гидроаппарат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замок двери шахты - автоматическое устройство, предназначенное для запирания двери шахты;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номинальная скорость - скорость движения кабины лифта, на которую рассчитан лифт;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образец - лифт, обладающий основными признаками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типоразмерного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 лифтов;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типоразмерный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безопасности лифта - техническое средство для обеспечения безопасности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устройство диспетчерского контроля - техническое средство для дистанционного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лифта и обеспечения связи с диспетчером (оператором);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3. Правила обращения на рынке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ar13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4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технического регламента.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Сопроводительная документация включает в себя: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руководство (инструкцию) по эксплуатации;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паспорт;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монтажный чертеж;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принципиальную электрическую схему с перечнем элементов;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принципиальную гидравлическую схему (для гидравлических лифтов);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сертификата на лифт, устройства безопасности лифта (с учетом </w:t>
      </w:r>
      <w:hyperlink w:anchor="Par18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2.7 статьи 6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), противопожарные двери (при наличии).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(инструкция) по эксплуатации включает: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быстро изнашиваемых деталей;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методы безопасной эвакуации людей из кабины;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указания по выводу из эксплуатации перед утилизацией.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размещается в кабине или на кабине, в месте, доступном для обслуживающего персонала.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4. Требования к безопасности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ar29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1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Класс энергетической эффективности указывается в технической документации на лифт и его маркировке.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36"/>
      <w:bookmarkEnd w:id="6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подтверждение соответствия и ввод смонтированного лифта в эксплуатацию осуществляется в порядке, предусмотренном </w:t>
      </w:r>
      <w:hyperlink w:anchor="Par155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технического регламента.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безопасности в период назначенного срока службы лифта должны выполняться следующие требования: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работ по техническому обслуживанию и ремонту лифта квалифицированным персоналом;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оценки соответствия в форме технического освидетельствования лифта в порядке, установленном </w:t>
      </w:r>
      <w:hyperlink w:anchor="Par155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технического регламента;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соответствия осуществляется в порядке, установленном </w:t>
      </w:r>
      <w:hyperlink w:anchor="Par155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технического регламента.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120387" w:rsidRPr="0012038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КонсультантПлюс</w:t>
            </w:r>
            <w:proofErr w:type="spellEnd"/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примечание.</w:t>
            </w:r>
          </w:p>
          <w:p w:rsidR="00120387" w:rsidRPr="00120387" w:rsidRDefault="001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20387" w:rsidRPr="00120387" w:rsidRDefault="00120387" w:rsidP="00120387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безопасности к утилизации лифтов устанавливаются законодательством государств - членов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5. Обеспечение соответствия требованиям безопасности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18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стандартов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Par155"/>
      <w:bookmarkEnd w:id="7"/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6. Подтверждение соответствия лифта, устройств безопасности лифта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Подтверждение соответствия лифта и устройств безопасности лифта, указанных в </w:t>
      </w:r>
      <w:hyperlink w:anchor="Par370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Сертификация лифта и устройств безопасности лифта осуществляется в следующем порядке: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сертификацию лифта и устройств безопасности лифта, указанных в </w:t>
      </w:r>
      <w:hyperlink w:anchor="Par370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 орган по сертификации, аккредитованный в установленном </w:t>
      </w:r>
      <w:hyperlink r:id="rId19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орган по сертификации), на основании договора с заявителем;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обязательная сертификация лифта и устройств безопасности лифта, предназначенных для серийного выпуска, осуществляется по </w:t>
      </w:r>
      <w:hyperlink w:anchor="Par399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схеме 1с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указанной в приложении 3.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заявителем является изготовитель (уполномоченное изготовителем лицо) лифта, устройств безопасности лифта;</w:t>
      </w:r>
      <w:proofErr w:type="gramEnd"/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ar408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схеме 3с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единовременно изготавливаемой партии) и </w:t>
      </w:r>
      <w:hyperlink w:anchor="Par408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схеме 4с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разового изготовления), указанной в приложении 3;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и местонахождение заявителя;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наименование и местонахождение изготовителя;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информация, позволяющая идентифицировать объект сертификации;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месте проведения испытаний объекта сертификации;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69"/>
      <w:bookmarkEnd w:id="8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а) для сертификации лифта: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техническое описание;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руководство (инструкция) по эксплуатации;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принципиальная электрическая схема с перечнем элементов;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гидравлическая схема с перечнем элементов для лифта с гидравлическим приводом;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протоколы испытаний и измерений, анализ риска, выполненные изготовителем или по его поручению (при наличии);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77"/>
      <w:bookmarkEnd w:id="9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б) для сертификации устройств безопасности лифта: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техническая документация (описания, чертежи, рисунки);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2.6.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типоразмерного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 лифтов серийного производства и документы, указанные в </w:t>
      </w:r>
      <w:hyperlink w:anchor="Par169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 подпункта а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) настоящей статьи;</w:t>
      </w:r>
      <w:proofErr w:type="gramEnd"/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81"/>
      <w:bookmarkEnd w:id="10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сертификации устройств безопасности лифта, указанных в </w:t>
      </w:r>
      <w:hyperlink w:anchor="Par370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представляет в орган по сертификации для испытаний на территории государств - членов Таможенного союза: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типоразмерного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 устройства безопасности серийного производства;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комплектующие изделия, необходимые для проведения испытаний сертифицируемого устройства безопасности;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документы, указанные в </w:t>
      </w:r>
      <w:hyperlink w:anchor="Par177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 подпункта б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) настоящей статьи.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испытаний таких устройств безопасности лифта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в стандартах из </w:t>
      </w:r>
      <w:hyperlink r:id="rId20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Комиссией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таких испытаний оформляются протоколами. Копии протоколов предоставляются при сертификации лифтов;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идентификация лифта и устройств безопасности лифта, указанных в </w:t>
      </w:r>
      <w:hyperlink w:anchor="Par29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существенным признакам лифта относится совокупность следующих признаков: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кабины;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жестких направляющих;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угол наклона направляющих к вертикали не более 15 градусов;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привода для подъема или опускания кабины;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2.10.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существенным признаком устройств безопасности лифта, указанных в </w:t>
      </w:r>
      <w:hyperlink w:anchor="Par370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ar8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2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технического регламента.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 осуществляется с использованием представленной заявителем технической документации.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идентификации является отнесение или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неотнесение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к объекту технического регулирования настоящего технического регламента;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1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испытательная лаборатория (центр);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лебедки;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гидроагрегата (для гидравлического лифта);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системе управления (контроллере);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привода дверей кабины;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дверей шахты;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замков дверей шахты;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ловителей;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ограничителе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буфере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гидроаппарате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ar399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схемы 1с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указанной в </w:t>
      </w:r>
      <w:hyperlink w:anchor="Par370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техническому регламенту.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ar408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схемам 3с и 4с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приложении 3 к настоящему техническому регламенту, действителен до окончания срока службы лифта;</w:t>
      </w:r>
      <w:proofErr w:type="gramEnd"/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ar399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схемы 1с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сертифицированным объектом сертификации (при сертификации по </w:t>
      </w:r>
      <w:hyperlink w:anchor="Par399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схеме 1с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требований настоящего технического регламента;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218"/>
      <w:bookmarkEnd w:id="11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ar370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об изменениях в конструкцию лифта, влияющих на его безопасность.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2.16.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по сертификации приостанавливает действие сертификата соответствия (по </w:t>
      </w:r>
      <w:hyperlink w:anchor="Par399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схеме 1с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 невыполнении требований, установленных </w:t>
      </w:r>
      <w:hyperlink w:anchor="Par218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2.15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 (или) при отрицательных результатах инспекционного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сертифицированной продукцией;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2.17.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выпуске в обращение продукции на территории государств - членов Таможенного союза должен храниться комплект документов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соответствия, в течение срока действия сертификата соответствия и в течение пяти лет после окончания его срока действия;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2.18.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226"/>
      <w:bookmarkEnd w:id="12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ar415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схеме 4д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приложении 3 к настоящему техническому регламенту, в следующем порядке: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 подается в аккредитованную испытательную лабораторию (центр);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проверка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установки оборудования лифта документации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монтажу и проектной документации по установке лифта в здание (сооружение);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проверка функционирования лифта и устройств безопасности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зануления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) оборудования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испытание герметичности гидроцилиндра и трубопровода на лифте с гидравлическим приводом;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испытание прочности кабины, тяговых элементов, подвески и (или) опоры кабины, элементов их крепления;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3.7.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оценки соответствия лифта оформляется актом и указывается в паспорте лифта.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обследовании лифта определяются: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ar29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1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ar29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1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техническому регламенту;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обследовании лифта проводятся: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металлоконструкций каркаса, подвески кабины, противовеса, а также направляющих и элементов их крепления;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зануления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) оборудования лифта.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проведенном обследовании указываются в паспорте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результатов обследования оформляется заключение, содержащее: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условия и возможный срок продления использования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по модернизации или замене лифта.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соответствия лифта после модернизации или замены осуществляется в порядке, установленном </w:t>
      </w:r>
      <w:hyperlink w:anchor="Par22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соответствия модернизированного лифта дополнительно осуществляется: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проверка соответствия модернизированного лифта общим требованиям безопасности, установленным в </w:t>
      </w:r>
      <w:hyperlink w:anchor="Par29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ar296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техническому регламенту;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проверка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установки оборудования лифта проектной документации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модернизацию;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проверка выполнения рекомендации по модернизации лифта,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заключении по результатам оценки соответствия лифта, отработавшего назначенный срок службы.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с даты вступления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настоящего технического регламента.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7. </w:t>
      </w:r>
      <w:hyperlink r:id="rId22" w:history="1">
        <w:r w:rsidRPr="00120387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Маркировка</w:t>
        </w:r>
      </w:hyperlink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знаком обращения продукции на рынке государств - членов Таможенного союза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8. Защитительная оговорка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применения статьи защиты могут быть следующие случаи: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невыполнение требований настоящего технического регламента Таможенного союза;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другие причины запрета выпуска лифтов в обращение на рынке.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9. Переходные периоды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 техническому регламенту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Таможенного союза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"Безопасность лифтов"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011/2011)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3" w:name="Par296"/>
      <w:bookmarkEnd w:id="13"/>
    </w:p>
    <w:p w:rsid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БЕЗОПАСНОСТИ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безопасности лифта должны выполняться следующие общие требования: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недоступность для пользователей и посторонних лиц оборудования лифта, устанавливаемого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шкафах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оборудования;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машинном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помещении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блочном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помещении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шахте лифта, за исключением оборудования, расположенного в кабине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возможности безопасной эвакуации людей из остановившейся кабины персоналом;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1.6.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сре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я освещения кабины, предназначенной для перевозки людей, в том числе при перебое в электроснабжении;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1.8.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1.9.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1.10.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средств, предотвращающих пуск перегруженной кабины в режиме нормальной работы;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1.16.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средств, ограничивающих перемещение кабины за пределы крайних рабочих положений (этажных площадок);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1.17.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1.18.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1.19.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воздухообмена в кабине, предназначенной для перемещения людей;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1.20.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безопасного доступа персонала к лифтовому оборудованию;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безопасного входа персонала на рабочую площадку в шахте и (или) крышу кабины и выход с нее;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1.23. 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средств и мер, снижающих риск падения персонала с рабочей площадки, находящейся в шахте, и (или) с крыши кабины;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сре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1.26.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мер и (или) сре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предотвращения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травмирования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находящегося в шахте лифта персонала при неконтролируемом движении частей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1.27.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мер и (или) средств по предотвращению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травмирования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1.28.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сре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я создания уровня освещенности зон обслуживания, достаточного для безопасного проведения работ персоналом;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1.29.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1.30.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 огнестойкости дверей шахты должен устанавливаться в соответствии с требованиями пожарной безопасности;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1.32.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предусматриваться требования по безопасной утилизации лифтов.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безопасности на лифте,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предназначенном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для перевозки инвалидов и маломобильных групп населения, должны выполняться следующие специальные требования: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режима управления лифтом, независимо от работы других лифтов, объединенных с ним системой группового управления;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. наличие мер и (или) средства по эвакуации пожарных из кабины, остановившейся между этажами;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3.7.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предусматриваться возможность, для снятия сигналов с целью передачи от лифта к устройству диспетчерского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работой, следующей информации: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 срабатывании электрических цепей безопасности;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 несанкционированном открывании дверей шахты;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об открытии двери (крышки) устройства управления лифта без машинного помещения.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предусматриваться сплошное ограждение шахты;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 техническому регламенту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Таможенного союза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"Безопасность лифтов"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011/2011)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4" w:name="Par370"/>
      <w:bookmarkEnd w:id="14"/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УСТРОЙСТВ БЕЗОПАСНОСТИ ЛИФТА, ПОДЛЕЖАЩИХ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ОБЯЗАТЕЛЬНОЙ СЕРТИФИКАЦИИ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Буфер: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энергонакопительного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(за исключением буферов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энергонакопительного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с линейными характеристиками):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с нелинейными характеристиками;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- с амортизированным обратным ходом;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энергорассеивающего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Гидроаппарат</w:t>
      </w:r>
      <w:proofErr w:type="spell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(разрывной клапан).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Замок двери шахты.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Ловители.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Ограничитель скорости.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 техническому регламенту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Таможенного союза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"Безопасность лифтов"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011/2011)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И ПРИМЕНЕНИЕ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 ПОДТВЕРЖДЕНИЯ СООТВЕТСТВИЯ ЛИФТА, УСТРОЙСТВА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БЕЗОПАСНОСТИ ЛИФТА ТРЕБОВАНИЯМ ТЕХНИЧЕСКОГО РЕГЛАМЕНТА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"БЕЗОПАСНОСТЬ ЛИФТОВ"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399"/>
      <w:bookmarkEnd w:id="15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Схема 1с: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аккредитованная испытательная лаборатория: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3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Комиссией Таможенного союза;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результаты испытаний и измерений протоколами.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по сертификации: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состояния производства;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55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6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осуществляет инспекционный </w:t>
      </w:r>
      <w:proofErr w:type="gramStart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408"/>
      <w:bookmarkEnd w:id="16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Схема 3с (для единовременно изготавливаемой партии) и Схема 4с (для разового изготовления):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аккредитованная испытательная лаборатория: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4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Комиссией Таможенного союза;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результаты испытаний и измерений протоколами;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по сертификации: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55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6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415"/>
      <w:bookmarkEnd w:id="17"/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Схема 4д (схема декларирования):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собственные доказательства, указанные в </w:t>
      </w:r>
      <w:hyperlink w:anchor="Par155" w:history="1">
        <w:r w:rsidRPr="0012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6</w:t>
        </w:r>
      </w:hyperlink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технического регламента;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аккредитованная испытательная лаборатория (центр):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оценку соответствия в форме технического освидетельствования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акт технического освидетельствования лифта;</w:t>
      </w:r>
    </w:p>
    <w:p w:rsidR="00120387" w:rsidRPr="00120387" w:rsidRDefault="00120387" w:rsidP="001203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3.3.</w:t>
      </w: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Комиссии Таможенного союза</w:t>
      </w:r>
    </w:p>
    <w:p w:rsidR="00120387" w:rsidRPr="00120387" w:rsidRDefault="00120387" w:rsidP="001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7">
        <w:rPr>
          <w:rFonts w:ascii="Times New Roman" w:hAnsi="Times New Roman" w:cs="Times New Roman"/>
          <w:color w:val="000000" w:themeColor="text1"/>
          <w:sz w:val="28"/>
          <w:szCs w:val="28"/>
        </w:rPr>
        <w:t>от 18 октября 2011 г. N 824</w:t>
      </w:r>
    </w:p>
    <w:p w:rsidR="00C96719" w:rsidRPr="00120387" w:rsidRDefault="00771B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6719" w:rsidRPr="00120387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87"/>
    <w:rsid w:val="00120387"/>
    <w:rsid w:val="00392A9E"/>
    <w:rsid w:val="008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2F3B02B0C68B30CBB6682CBB5E6F85C285CF0FE172A2A5E790BD8116399D2422DF6DB3B93985D0E8FFBC105C1B151251DCD5190FC6E1EgFH9M" TargetMode="External"/><Relationship Id="rId13" Type="http://schemas.openxmlformats.org/officeDocument/2006/relationships/hyperlink" Target="consultantplus://offline/ref=DFE2F3B02B0C68B30CBB6682CBB5E6F85F2356F6F81B2A2A5E790BD8116399D2422DF6DB3B93985C008FFBC105C1B151251DCD5190FC6E1EgFH9M" TargetMode="External"/><Relationship Id="rId18" Type="http://schemas.openxmlformats.org/officeDocument/2006/relationships/hyperlink" Target="consultantplus://offline/ref=DFE2F3B02B0C68B30CBB6682CBB5E6F85C285CF0FE172A2A5E790BD8116399D2422DF6DB3B93985C048FFBC105C1B151251DCD5190FC6E1EgFH9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E2F3B02B0C68B30CBB6682CBB5E6F85D2156FBF5172A2A5E790BD8116399D2502DAED73A9A865D009AAD9040g9HDM" TargetMode="External"/><Relationship Id="rId7" Type="http://schemas.openxmlformats.org/officeDocument/2006/relationships/hyperlink" Target="consultantplus://offline/ref=DFE2F3B02B0C68B30CBB6682CBB5E6F85F225DF5FB1D2A2A5E790BD8116399D2422DF6DB3B93985D038FFBC105C1B151251DCD5190FC6E1EgFH9M" TargetMode="External"/><Relationship Id="rId12" Type="http://schemas.openxmlformats.org/officeDocument/2006/relationships/hyperlink" Target="consultantplus://offline/ref=DFE2F3B02B0C68B30CBB6682CBB5E6F85F2356F6F81B2A2A5E790BD8116399D2422DF6DB3B93985C008FFBC105C1B151251DCD5190FC6E1EgFH9M" TargetMode="External"/><Relationship Id="rId17" Type="http://schemas.openxmlformats.org/officeDocument/2006/relationships/hyperlink" Target="consultantplus://offline/ref=DFE2F3B02B0C68B30CBB6682CBB5E6F85F2152F3F4192A2A5E790BD8116399D2502DAED73A9A865D009AAD9040g9HD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E2F3B02B0C68B30CBB6682CBB5E6F85D205DF6FE172A2A5E790BD8116399D2422DF6DB3B93985C058FFBC105C1B151251DCD5190FC6E1EgFH9M" TargetMode="External"/><Relationship Id="rId20" Type="http://schemas.openxmlformats.org/officeDocument/2006/relationships/hyperlink" Target="consultantplus://offline/ref=DFE2F3B02B0C68B30CBB6682CBB5E6F85C285CF0FE172A2A5E790BD8116399D2422DF6DB3B9398580E8FFBC105C1B151251DCD5190FC6E1EgFH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2F3B02B0C68B30CBB6682CBB5E6F85F2251F7FE1D2A2A5E790BD8116399D2422DF6DB3B93985D038FFBC105C1B151251DCD5190FC6E1EgFH9M" TargetMode="External"/><Relationship Id="rId11" Type="http://schemas.openxmlformats.org/officeDocument/2006/relationships/hyperlink" Target="consultantplus://offline/ref=DFE2F3B02B0C68B30CBB6682CBB5E6F85F2356F6F81B2A2A5E790BD8116399D2422DF6DB3B93985C038FFBC105C1B151251DCD5190FC6E1EgFH9M" TargetMode="External"/><Relationship Id="rId24" Type="http://schemas.openxmlformats.org/officeDocument/2006/relationships/hyperlink" Target="consultantplus://offline/ref=DFE2F3B02B0C68B30CBB6682CBB5E6F85C285CF0FE172A2A5E790BD8116399D2422DF6DB3B9398580E8FFBC105C1B151251DCD5190FC6E1EgFH9M" TargetMode="External"/><Relationship Id="rId5" Type="http://schemas.openxmlformats.org/officeDocument/2006/relationships/hyperlink" Target="consultantplus://offline/ref=DFE2F3B02B0C68B30CBB6682CBB5E6F85F2356F6F81B2A2A5E790BD8116399D2422DF6DB3B93985C028FFBC105C1B151251DCD5190FC6E1EgFH9M" TargetMode="External"/><Relationship Id="rId15" Type="http://schemas.openxmlformats.org/officeDocument/2006/relationships/hyperlink" Target="consultantplus://offline/ref=DFE2F3B02B0C68B30CBB6682CBB5E6F85F225DF5FB1D2A2A5E790BD8116399D2422DF6DB3B93985D0E8FFBC105C1B151251DCD5190FC6E1EgFH9M" TargetMode="External"/><Relationship Id="rId23" Type="http://schemas.openxmlformats.org/officeDocument/2006/relationships/hyperlink" Target="consultantplus://offline/ref=DFE2F3B02B0C68B30CBB6682CBB5E6F85C285CF0FE172A2A5E790BD8116399D2422DF6DB3B9398580E8FFBC105C1B151251DCD5190FC6E1EgFH9M" TargetMode="External"/><Relationship Id="rId10" Type="http://schemas.openxmlformats.org/officeDocument/2006/relationships/hyperlink" Target="consultantplus://offline/ref=DFE2F3B02B0C68B30CBB6682CBB5E6F85C285CF0FE172A2A5E790BD8116399D2422DF6DB3B93985D0E8FFBC105C1B151251DCD5190FC6E1EgFH9M" TargetMode="External"/><Relationship Id="rId19" Type="http://schemas.openxmlformats.org/officeDocument/2006/relationships/hyperlink" Target="consultantplus://offline/ref=DFE2F3B02B0C68B30CBB6682CBB5E6F85D2156FBF5172A2A5E790BD8116399D2502DAED73A9A865D009AAD9040g9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E2F3B02B0C68B30CBB6682CBB5E6F85F2152F3F4192A2A5E790BD8116399D2422DF6DB3B93985A018FFBC105C1B151251DCD5190FC6E1EgFH9M" TargetMode="External"/><Relationship Id="rId14" Type="http://schemas.openxmlformats.org/officeDocument/2006/relationships/hyperlink" Target="consultantplus://offline/ref=DFE2F3B02B0C68B30CBB6682CBB5E6F85F225DF5FB1D2A2A5E790BD8116399D2422DF6DB3B93985D008FFBC105C1B151251DCD5190FC6E1EgFH9M" TargetMode="External"/><Relationship Id="rId22" Type="http://schemas.openxmlformats.org/officeDocument/2006/relationships/hyperlink" Target="consultantplus://offline/ref=DFE2F3B02B0C68B30CBB6682CBB5E6F85F2852F7FA172A2A5E790BD8116399D2422DF6DB3B93985C048FFBC105C1B151251DCD5190FC6E1EgF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7899</Words>
  <Characters>45027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1</cp:revision>
  <dcterms:created xsi:type="dcterms:W3CDTF">2019-06-19T12:07:00Z</dcterms:created>
  <dcterms:modified xsi:type="dcterms:W3CDTF">2019-06-19T12:18:00Z</dcterms:modified>
</cp:coreProperties>
</file>