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5C25E8" w:rsidRPr="005C25E8" w:rsidTr="001746BC">
        <w:trPr>
          <w:trHeight w:val="966"/>
        </w:trPr>
        <w:tc>
          <w:tcPr>
            <w:tcW w:w="4739" w:type="dxa"/>
          </w:tcPr>
          <w:p w:rsidR="001746BC" w:rsidRPr="005C25E8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1746BC" w:rsidRPr="005C25E8" w:rsidRDefault="001746BC" w:rsidP="005C25E8">
            <w:pPr>
              <w:jc w:val="both"/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>Утверждена</w:t>
            </w:r>
          </w:p>
          <w:p w:rsidR="001746BC" w:rsidRPr="005C25E8" w:rsidRDefault="001746BC" w:rsidP="005C25E8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Pr="005C25E8" w:rsidRDefault="001746BC" w:rsidP="005C25E8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Pr="005C25E8" w:rsidRDefault="001746BC" w:rsidP="005C25E8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>город Краснодар</w:t>
            </w:r>
          </w:p>
        </w:tc>
      </w:tr>
      <w:tr w:rsidR="005C25E8" w:rsidRPr="005C25E8" w:rsidTr="001746BC">
        <w:tc>
          <w:tcPr>
            <w:tcW w:w="4739" w:type="dxa"/>
          </w:tcPr>
          <w:p w:rsidR="001746BC" w:rsidRPr="005C25E8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746BC" w:rsidRPr="007D3B70" w:rsidRDefault="001746BC" w:rsidP="005C25E8">
            <w:pPr>
              <w:ind w:firstLine="1311"/>
              <w:rPr>
                <w:sz w:val="28"/>
                <w:szCs w:val="28"/>
              </w:rPr>
            </w:pPr>
          </w:p>
          <w:p w:rsidR="001746BC" w:rsidRPr="007D3B70" w:rsidRDefault="00347DBD" w:rsidP="005C25E8">
            <w:pPr>
              <w:rPr>
                <w:sz w:val="28"/>
                <w:szCs w:val="28"/>
              </w:rPr>
            </w:pPr>
            <w:r w:rsidRPr="007D3B70">
              <w:rPr>
                <w:sz w:val="28"/>
                <w:szCs w:val="28"/>
              </w:rPr>
              <w:t xml:space="preserve">от  </w:t>
            </w:r>
            <w:r w:rsidR="003F29C6" w:rsidRPr="007D3B70">
              <w:rPr>
                <w:sz w:val="28"/>
                <w:szCs w:val="28"/>
              </w:rPr>
              <w:t>20.12.20</w:t>
            </w:r>
            <w:r w:rsidR="007D3B70" w:rsidRPr="007D3B70">
              <w:rPr>
                <w:sz w:val="28"/>
                <w:szCs w:val="28"/>
              </w:rPr>
              <w:t>2</w:t>
            </w:r>
            <w:r w:rsidR="003F29C6" w:rsidRPr="007D3B70">
              <w:rPr>
                <w:sz w:val="28"/>
                <w:szCs w:val="28"/>
              </w:rPr>
              <w:t>1</w:t>
            </w:r>
            <w:r w:rsidR="00771F48" w:rsidRPr="007D3B70">
              <w:rPr>
                <w:sz w:val="28"/>
                <w:szCs w:val="28"/>
              </w:rPr>
              <w:t xml:space="preserve"> </w:t>
            </w:r>
            <w:r w:rsidRPr="007D3B70">
              <w:rPr>
                <w:sz w:val="28"/>
                <w:szCs w:val="28"/>
              </w:rPr>
              <w:t xml:space="preserve"> №</w:t>
            </w:r>
            <w:r w:rsidR="003F29C6" w:rsidRPr="007D3B70">
              <w:rPr>
                <w:sz w:val="28"/>
                <w:szCs w:val="28"/>
              </w:rPr>
              <w:t xml:space="preserve"> 5</w:t>
            </w:r>
            <w:r w:rsidR="007D3B70" w:rsidRPr="007D3B70">
              <w:rPr>
                <w:sz w:val="28"/>
                <w:szCs w:val="28"/>
              </w:rPr>
              <w:t>598</w:t>
            </w:r>
          </w:p>
          <w:p w:rsidR="001746BC" w:rsidRPr="007D3B70" w:rsidRDefault="001746BC" w:rsidP="005C25E8">
            <w:pPr>
              <w:ind w:firstLine="1311"/>
              <w:rPr>
                <w:sz w:val="28"/>
                <w:szCs w:val="28"/>
              </w:rPr>
            </w:pPr>
          </w:p>
        </w:tc>
      </w:tr>
    </w:tbl>
    <w:p w:rsidR="001746BC" w:rsidRPr="005C25E8" w:rsidRDefault="001746BC" w:rsidP="001746BC">
      <w:pPr>
        <w:jc w:val="center"/>
        <w:rPr>
          <w:sz w:val="28"/>
          <w:szCs w:val="28"/>
        </w:rPr>
      </w:pPr>
      <w:r w:rsidRPr="005C25E8"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1746BC" w:rsidRDefault="001746BC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CB13C0" w:rsidRPr="00131A57" w:rsidRDefault="00363BF6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ИП Быстровой Е.В.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31A57" w:rsidRPr="00131A5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7C0D93" w:rsidRPr="00131A57" w:rsidRDefault="001746BC" w:rsidP="007C0D93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</w:t>
      </w:r>
      <w:r w:rsidR="007D3B70">
        <w:rPr>
          <w:b/>
          <w:bCs/>
          <w:sz w:val="40"/>
          <w:szCs w:val="40"/>
        </w:rPr>
        <w:t>на 2022</w:t>
      </w:r>
      <w:r w:rsidR="007C0D93">
        <w:rPr>
          <w:b/>
          <w:bCs/>
          <w:sz w:val="40"/>
          <w:szCs w:val="40"/>
        </w:rPr>
        <w:t>-20</w:t>
      </w:r>
      <w:r w:rsidR="00363BF6">
        <w:rPr>
          <w:b/>
          <w:bCs/>
          <w:sz w:val="40"/>
          <w:szCs w:val="40"/>
        </w:rPr>
        <w:t>2</w:t>
      </w:r>
      <w:r w:rsidR="007D3B70">
        <w:rPr>
          <w:b/>
          <w:bCs/>
          <w:sz w:val="40"/>
          <w:szCs w:val="40"/>
        </w:rPr>
        <w:t>6</w:t>
      </w:r>
      <w:r w:rsidR="007C0D93" w:rsidRPr="00131A57">
        <w:rPr>
          <w:b/>
          <w:bCs/>
          <w:sz w:val="40"/>
          <w:szCs w:val="40"/>
        </w:rPr>
        <w:t xml:space="preserve"> год</w:t>
      </w:r>
      <w:r w:rsidR="007C0D93">
        <w:rPr>
          <w:b/>
          <w:bCs/>
          <w:sz w:val="40"/>
          <w:szCs w:val="40"/>
        </w:rPr>
        <w:t>ы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7D3B70" w:rsidRDefault="007D3B70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90285F" w:rsidRDefault="0090285F" w:rsidP="001746BC">
      <w:pPr>
        <w:jc w:val="center"/>
        <w:rPr>
          <w:b/>
          <w:bCs/>
          <w:sz w:val="40"/>
          <w:szCs w:val="40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Pr="00DE233C" w:rsidRDefault="00CB13C0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5C25E8">
        <w:rPr>
          <w:bCs/>
          <w:sz w:val="28"/>
          <w:szCs w:val="28"/>
        </w:rPr>
        <w:t>2</w:t>
      </w:r>
      <w:r w:rsidR="007D3B70">
        <w:rPr>
          <w:bCs/>
          <w:sz w:val="28"/>
          <w:szCs w:val="28"/>
        </w:rPr>
        <w:t>1</w:t>
      </w:r>
      <w:r w:rsidR="001746BC" w:rsidRPr="00DE233C">
        <w:rPr>
          <w:bCs/>
          <w:sz w:val="28"/>
          <w:szCs w:val="28"/>
        </w:rPr>
        <w:t xml:space="preserve"> год</w:t>
      </w: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 w:rsidRPr="00131A57">
        <w:rPr>
          <w:bCs/>
          <w:sz w:val="28"/>
          <w:szCs w:val="28"/>
        </w:rPr>
        <w:t xml:space="preserve">в сфере холодного водоснабжения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363BF6" w:rsidRPr="00363BF6" w:rsidRDefault="00363BF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363BF6">
        <w:rPr>
          <w:bCs/>
          <w:sz w:val="28"/>
          <w:szCs w:val="28"/>
          <w:u w:val="single"/>
        </w:rPr>
        <w:t>ИП Быстровой Е.В.</w:t>
      </w:r>
      <w:r w:rsidRPr="00363BF6">
        <w:rPr>
          <w:color w:val="000000"/>
          <w:spacing w:val="-14"/>
          <w:sz w:val="28"/>
          <w:szCs w:val="28"/>
          <w:u w:val="single"/>
        </w:rPr>
        <w:t xml:space="preserve">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(наименование</w:t>
      </w:r>
      <w:r w:rsidR="007F7B74">
        <w:rPr>
          <w:color w:val="000000"/>
          <w:spacing w:val="-14"/>
          <w:sz w:val="28"/>
          <w:szCs w:val="28"/>
        </w:rPr>
        <w:t xml:space="preserve"> регулируемой</w:t>
      </w:r>
      <w:r w:rsidRPr="00FE0D26">
        <w:rPr>
          <w:color w:val="000000"/>
          <w:spacing w:val="-14"/>
          <w:sz w:val="28"/>
          <w:szCs w:val="28"/>
        </w:rPr>
        <w:t xml:space="preserve"> организации)</w:t>
      </w:r>
    </w:p>
    <w:p w:rsidR="00CB13C0" w:rsidRDefault="00CB13C0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13C0" w:rsidRPr="00CB13C0" w:rsidRDefault="00363BF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350005, </w:t>
      </w:r>
      <w:r w:rsidR="00CB13C0" w:rsidRPr="00CB13C0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ород</w:t>
      </w:r>
      <w:r w:rsidR="00CB13C0" w:rsidRPr="00CB13C0">
        <w:rPr>
          <w:sz w:val="28"/>
          <w:szCs w:val="28"/>
          <w:u w:val="single"/>
        </w:rPr>
        <w:t xml:space="preserve"> Краснодар, ул. </w:t>
      </w:r>
      <w:r>
        <w:rPr>
          <w:sz w:val="28"/>
          <w:szCs w:val="28"/>
          <w:u w:val="single"/>
        </w:rPr>
        <w:t>им. 60</w:t>
      </w:r>
      <w:r w:rsidR="003808DF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летия Победы</w:t>
      </w:r>
      <w:r w:rsidR="00CB13C0" w:rsidRPr="00CB13C0">
        <w:rPr>
          <w:spacing w:val="-14"/>
          <w:sz w:val="28"/>
          <w:szCs w:val="28"/>
          <w:u w:val="single"/>
        </w:rPr>
        <w:t xml:space="preserve"> </w:t>
      </w:r>
    </w:p>
    <w:p w:rsidR="00FE0D26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FE0D26">
        <w:rPr>
          <w:spacing w:val="-14"/>
          <w:sz w:val="28"/>
          <w:szCs w:val="28"/>
        </w:rPr>
        <w:t>(местонахождение организации)</w:t>
      </w:r>
    </w:p>
    <w:p w:rsidR="007F7B74" w:rsidRPr="00FE0D26" w:rsidRDefault="007F7B74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(наименование уполномоченного органа, утвердившего </w:t>
      </w:r>
      <w:r w:rsidR="007F7B74">
        <w:rPr>
          <w:color w:val="000000"/>
          <w:spacing w:val="-14"/>
          <w:sz w:val="28"/>
          <w:szCs w:val="28"/>
        </w:rPr>
        <w:t xml:space="preserve">производственную </w:t>
      </w:r>
      <w:r w:rsidRPr="00FE0D26">
        <w:rPr>
          <w:color w:val="000000"/>
          <w:spacing w:val="-14"/>
          <w:sz w:val="28"/>
          <w:szCs w:val="28"/>
        </w:rPr>
        <w:t>программу)</w:t>
      </w:r>
    </w:p>
    <w:p w:rsidR="007F7B74" w:rsidRPr="00FE0D26" w:rsidRDefault="007F7B74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(местонахождение </w:t>
      </w:r>
      <w:r w:rsidR="007F7B74" w:rsidRPr="00FE0D26">
        <w:rPr>
          <w:color w:val="000000"/>
          <w:spacing w:val="-14"/>
          <w:sz w:val="28"/>
          <w:szCs w:val="28"/>
        </w:rPr>
        <w:t xml:space="preserve">уполномоченного органа, утвердившего </w:t>
      </w:r>
      <w:r w:rsidR="007F7B74">
        <w:rPr>
          <w:color w:val="000000"/>
          <w:spacing w:val="-14"/>
          <w:sz w:val="28"/>
          <w:szCs w:val="28"/>
        </w:rPr>
        <w:t xml:space="preserve">производственную </w:t>
      </w:r>
      <w:r w:rsidR="007F7B74" w:rsidRPr="00FE0D26">
        <w:rPr>
          <w:color w:val="000000"/>
          <w:spacing w:val="-14"/>
          <w:sz w:val="28"/>
          <w:szCs w:val="28"/>
        </w:rPr>
        <w:t>программу)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CB13C0" w:rsidRPr="00FE0D26" w:rsidRDefault="00042D8B" w:rsidP="0060786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CB13C0" w:rsidRPr="00CC7B84">
        <w:rPr>
          <w:sz w:val="28"/>
          <w:szCs w:val="28"/>
          <w:u w:val="single"/>
        </w:rPr>
        <w:t xml:space="preserve"> </w:t>
      </w:r>
      <w:r w:rsidR="00B9584C">
        <w:rPr>
          <w:sz w:val="28"/>
          <w:szCs w:val="28"/>
          <w:u w:val="single"/>
        </w:rPr>
        <w:t>01.01.20</w:t>
      </w:r>
      <w:r w:rsidR="007D3B70">
        <w:rPr>
          <w:sz w:val="28"/>
          <w:szCs w:val="28"/>
          <w:u w:val="single"/>
        </w:rPr>
        <w:t>22</w:t>
      </w:r>
      <w:r w:rsidR="0060786A">
        <w:rPr>
          <w:color w:val="000000"/>
          <w:spacing w:val="-14"/>
          <w:sz w:val="28"/>
          <w:szCs w:val="28"/>
          <w:u w:val="single"/>
        </w:rPr>
        <w:t xml:space="preserve"> </w:t>
      </w:r>
      <w:r w:rsidR="00CB13C0">
        <w:rPr>
          <w:color w:val="000000"/>
          <w:spacing w:val="-14"/>
          <w:sz w:val="28"/>
          <w:szCs w:val="28"/>
          <w:u w:val="single"/>
        </w:rPr>
        <w:t xml:space="preserve">по </w:t>
      </w:r>
      <w:r w:rsidR="00CB13C0" w:rsidRPr="00CC7B84">
        <w:rPr>
          <w:color w:val="000000"/>
          <w:spacing w:val="-14"/>
          <w:sz w:val="28"/>
          <w:szCs w:val="28"/>
          <w:u w:val="single"/>
        </w:rPr>
        <w:t>31.12.20</w:t>
      </w:r>
      <w:r w:rsidR="00363BF6">
        <w:rPr>
          <w:color w:val="000000"/>
          <w:spacing w:val="-14"/>
          <w:sz w:val="28"/>
          <w:szCs w:val="28"/>
          <w:u w:val="single"/>
        </w:rPr>
        <w:t>2</w:t>
      </w:r>
      <w:r w:rsidR="007D3B70">
        <w:rPr>
          <w:color w:val="000000"/>
          <w:spacing w:val="-14"/>
          <w:sz w:val="28"/>
          <w:szCs w:val="28"/>
          <w:u w:val="single"/>
        </w:rPr>
        <w:t>6</w:t>
      </w:r>
    </w:p>
    <w:p w:rsidR="00FE0D26" w:rsidRPr="00FE0D26" w:rsidRDefault="00CB13C0" w:rsidP="00CB13C0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</w:rPr>
        <w:t>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A0862" w:rsidRP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A0862" w:rsidRPr="003808DF" w:rsidRDefault="00FE0D26" w:rsidP="003808DF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1746BC" w:rsidRPr="001746BC">
        <w:rPr>
          <w:sz w:val="28"/>
          <w:szCs w:val="28"/>
        </w:rPr>
        <w:t xml:space="preserve">Планируемый объем подачи воды, расчет эффективности </w:t>
      </w:r>
      <w:r w:rsidR="0027764D">
        <w:rPr>
          <w:sz w:val="28"/>
          <w:szCs w:val="28"/>
        </w:rPr>
        <w:t xml:space="preserve">                  </w:t>
      </w:r>
      <w:r w:rsidR="001746BC" w:rsidRPr="001746BC">
        <w:rPr>
          <w:sz w:val="28"/>
          <w:szCs w:val="28"/>
        </w:rPr>
        <w:t xml:space="preserve">производственной программы.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p w:rsidR="00363BF6" w:rsidRDefault="00363BF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260"/>
        <w:gridCol w:w="851"/>
        <w:gridCol w:w="1134"/>
        <w:gridCol w:w="992"/>
        <w:gridCol w:w="992"/>
        <w:gridCol w:w="851"/>
        <w:gridCol w:w="937"/>
      </w:tblGrid>
      <w:tr w:rsidR="007D3B70" w:rsidRPr="003808DF" w:rsidTr="007D3B70">
        <w:trPr>
          <w:trHeight w:val="921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D3B70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Единица</w:t>
            </w:r>
          </w:p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4906" w:type="dxa"/>
            <w:gridSpan w:val="5"/>
          </w:tcPr>
          <w:p w:rsidR="007D3B70" w:rsidRPr="003808DF" w:rsidRDefault="007D3B70" w:rsidP="007D3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показателя на период </w:t>
            </w:r>
            <w:r w:rsidRPr="003808DF">
              <w:rPr>
                <w:sz w:val="22"/>
                <w:szCs w:val="22"/>
              </w:rPr>
              <w:t>регулирования</w:t>
            </w:r>
          </w:p>
        </w:tc>
      </w:tr>
      <w:tr w:rsidR="007D3B70" w:rsidRPr="003808DF" w:rsidTr="007D3B70">
        <w:trPr>
          <w:trHeight w:val="290"/>
        </w:trPr>
        <w:tc>
          <w:tcPr>
            <w:tcW w:w="611" w:type="dxa"/>
            <w:vMerge/>
            <w:shd w:val="clear" w:color="auto" w:fill="auto"/>
            <w:vAlign w:val="center"/>
          </w:tcPr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D3B70" w:rsidRPr="003808DF" w:rsidRDefault="007D3B70" w:rsidP="00363B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3B70" w:rsidRPr="003808DF" w:rsidRDefault="007D3B70" w:rsidP="007D3B70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7D3B70" w:rsidRPr="003808DF" w:rsidRDefault="007D3B70" w:rsidP="007D3B70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B70" w:rsidRPr="003808DF" w:rsidRDefault="007D3B70" w:rsidP="003808DF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7D3B70" w:rsidRPr="003808DF" w:rsidRDefault="007D3B70" w:rsidP="00363BF6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37" w:type="dxa"/>
          </w:tcPr>
          <w:p w:rsidR="007D3B70" w:rsidRPr="003808DF" w:rsidRDefault="007D3B70" w:rsidP="00363BF6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600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2</w:t>
            </w:r>
          </w:p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431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428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720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32,514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D3B70" w:rsidRPr="003808DF" w:rsidTr="007D3B70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rPr>
                <w:sz w:val="22"/>
                <w:szCs w:val="22"/>
              </w:rPr>
            </w:pPr>
            <w:r w:rsidRPr="003808DF">
              <w:rPr>
                <w:sz w:val="22"/>
                <w:szCs w:val="22"/>
              </w:rPr>
              <w:t>Прочим потребителям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тыс.м³</w:t>
            </w:r>
          </w:p>
        </w:tc>
        <w:tc>
          <w:tcPr>
            <w:tcW w:w="1134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7D3B70" w:rsidRPr="003808DF" w:rsidRDefault="007D3B70" w:rsidP="007D3B70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63BF6" w:rsidRDefault="00363BF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F7B" w:rsidRPr="007D3B70" w:rsidRDefault="00FE0D26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7"/>
          <w:szCs w:val="27"/>
        </w:rPr>
      </w:pPr>
      <w:r w:rsidRPr="007D3B70">
        <w:rPr>
          <w:b/>
          <w:bCs/>
          <w:color w:val="000000"/>
          <w:spacing w:val="-13"/>
          <w:sz w:val="27"/>
          <w:szCs w:val="27"/>
        </w:rPr>
        <w:t>Раздел 2.</w:t>
      </w:r>
      <w:r w:rsidRPr="007D3B70">
        <w:rPr>
          <w:bCs/>
          <w:color w:val="000000"/>
          <w:spacing w:val="-13"/>
          <w:sz w:val="27"/>
          <w:szCs w:val="27"/>
        </w:rPr>
        <w:t xml:space="preserve">  </w:t>
      </w:r>
      <w:r w:rsidRPr="007D3B70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303F93" w:rsidRPr="00FE0D26" w:rsidRDefault="00303F93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3808DF" w:rsidTr="003808DF">
        <w:trPr>
          <w:trHeight w:val="56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303F93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:rsidR="00303F93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потребности на реализацию </w:t>
            </w:r>
          </w:p>
          <w:p w:rsid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мероприятий,</w:t>
            </w:r>
          </w:p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303F93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3808DF" w:rsidTr="003808DF">
        <w:trPr>
          <w:trHeight w:val="749"/>
        </w:trPr>
        <w:tc>
          <w:tcPr>
            <w:tcW w:w="791" w:type="dxa"/>
            <w:vMerge/>
            <w:vAlign w:val="center"/>
            <w:hideMark/>
          </w:tcPr>
          <w:p w:rsidR="00FE0D26" w:rsidRPr="003808DF" w:rsidRDefault="00FE0D26" w:rsidP="00174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3808DF" w:rsidRDefault="00FE0D26" w:rsidP="00174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3808DF" w:rsidRDefault="00FE0D26" w:rsidP="00174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03F93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3808DF" w:rsidTr="00E77C4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3808DF" w:rsidRDefault="00FE0D26" w:rsidP="001746BC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3808DF" w:rsidRDefault="00FE0D26" w:rsidP="001746B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D91611" w:rsidRPr="003808DF" w:rsidTr="00E77C4C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91611" w:rsidRPr="003808DF" w:rsidRDefault="00D91611" w:rsidP="007D3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7D3B70"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91611" w:rsidRPr="003808DF" w:rsidTr="00332C7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91611" w:rsidRPr="003808DF" w:rsidRDefault="00D91611" w:rsidP="00332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91611" w:rsidRPr="003808DF" w:rsidRDefault="003808DF" w:rsidP="00332C7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91611" w:rsidRPr="003808DF" w:rsidRDefault="00D91611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91611" w:rsidRPr="003808DF" w:rsidRDefault="00D91611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91611" w:rsidRPr="003808DF" w:rsidRDefault="00D91611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91611" w:rsidRPr="003808DF" w:rsidTr="00E77C4C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91611" w:rsidRPr="003808DF" w:rsidRDefault="00D91611" w:rsidP="007D3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7D3B70"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808DF" w:rsidRPr="003808DF" w:rsidTr="00332C78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808DF" w:rsidRPr="003808DF" w:rsidRDefault="003808DF" w:rsidP="00332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808DF" w:rsidRPr="003808DF" w:rsidRDefault="003808DF" w:rsidP="00332C7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808DF" w:rsidRPr="003808DF" w:rsidRDefault="003808DF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808DF" w:rsidRPr="003808DF" w:rsidRDefault="003808DF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808DF" w:rsidRPr="003808DF" w:rsidRDefault="003808DF" w:rsidP="00332C7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E0D26" w:rsidRPr="003808DF" w:rsidTr="00E77C4C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3808DF" w:rsidRDefault="00FE0D26" w:rsidP="007D3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3808DF" w:rsidRPr="003808DF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7D3B70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808DF" w:rsidRPr="003808DF" w:rsidTr="00DC526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808DF" w:rsidRPr="003808DF" w:rsidRDefault="003808DF" w:rsidP="00D91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808DF" w:rsidRPr="003808DF" w:rsidRDefault="003808DF" w:rsidP="00E77C4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808DF" w:rsidRPr="003808DF" w:rsidRDefault="003808DF" w:rsidP="00D9161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808DF" w:rsidRPr="003808DF" w:rsidRDefault="003808DF" w:rsidP="00D9161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808DF" w:rsidRPr="003808DF" w:rsidRDefault="003808DF" w:rsidP="00D9161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7D3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7D3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FE0D26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CF057F">
        <w:rPr>
          <w:b/>
          <w:bCs/>
          <w:color w:val="000000"/>
          <w:spacing w:val="-13"/>
          <w:sz w:val="28"/>
          <w:szCs w:val="28"/>
        </w:rPr>
        <w:t>Раздел 3.</w:t>
      </w:r>
      <w:r w:rsidRPr="00CF057F">
        <w:rPr>
          <w:bCs/>
          <w:color w:val="000000"/>
          <w:spacing w:val="-13"/>
          <w:sz w:val="28"/>
          <w:szCs w:val="28"/>
        </w:rPr>
        <w:t xml:space="preserve">  </w:t>
      </w:r>
      <w:r w:rsidRPr="00CF057F">
        <w:rPr>
          <w:color w:val="000000"/>
          <w:spacing w:val="-13"/>
          <w:sz w:val="28"/>
          <w:szCs w:val="28"/>
        </w:rPr>
        <w:t xml:space="preserve">Перечень плановых </w:t>
      </w:r>
      <w:r w:rsidRPr="00CF057F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D66D68" w:rsidRPr="00CF057F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7D3B70" w:rsidRPr="003808DF" w:rsidTr="009F136A">
        <w:trPr>
          <w:trHeight w:val="56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потребности на реализацию </w:t>
            </w:r>
          </w:p>
          <w:p w:rsidR="007D3B70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мероприятий,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7D3B70" w:rsidRPr="003808DF" w:rsidTr="009F136A">
        <w:trPr>
          <w:trHeight w:val="749"/>
        </w:trPr>
        <w:tc>
          <w:tcPr>
            <w:tcW w:w="791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D3B70" w:rsidRPr="003808DF" w:rsidTr="009F136A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FE0D26" w:rsidRDefault="00FE0D2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p w:rsidR="007D3B70" w:rsidRDefault="007D3B70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7D3B70" w:rsidRPr="003808DF" w:rsidTr="009F136A">
        <w:trPr>
          <w:trHeight w:val="56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потребности на реализацию </w:t>
            </w:r>
          </w:p>
          <w:p w:rsidR="007D3B70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мероприятий,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7D3B70" w:rsidRPr="003808DF" w:rsidTr="009F136A">
        <w:trPr>
          <w:trHeight w:val="749"/>
        </w:trPr>
        <w:tc>
          <w:tcPr>
            <w:tcW w:w="791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7D3B70" w:rsidRPr="003808DF" w:rsidRDefault="007D3B70" w:rsidP="009F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D3B70" w:rsidRPr="003808DF" w:rsidTr="009F136A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  <w:r w:rsidRPr="003808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B70" w:rsidRPr="003808DF" w:rsidTr="009F136A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3808DF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D3B70" w:rsidRPr="003808DF" w:rsidTr="009F136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D3B70" w:rsidRPr="003808DF" w:rsidRDefault="007D3B70" w:rsidP="009F136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808DF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D3B70" w:rsidRPr="003808DF" w:rsidRDefault="007D3B70" w:rsidP="009F13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808DF" w:rsidRDefault="003808DF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D6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p w:rsidR="00303F93" w:rsidRDefault="00303F93" w:rsidP="00D6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992"/>
        <w:gridCol w:w="1134"/>
        <w:gridCol w:w="1134"/>
        <w:gridCol w:w="1134"/>
        <w:gridCol w:w="1212"/>
        <w:gridCol w:w="9"/>
      </w:tblGrid>
      <w:tr w:rsidR="007D3B70" w:rsidRPr="006426E9" w:rsidTr="007D3B70">
        <w:trPr>
          <w:gridAfter w:val="1"/>
          <w:wAfter w:w="9" w:type="dxa"/>
          <w:trHeight w:val="934"/>
        </w:trPr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606" w:type="dxa"/>
            <w:gridSpan w:val="5"/>
            <w:shd w:val="clear" w:color="auto" w:fill="auto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</w:t>
            </w:r>
          </w:p>
        </w:tc>
      </w:tr>
      <w:tr w:rsidR="007D3B70" w:rsidRPr="006426E9" w:rsidTr="007D3B70">
        <w:trPr>
          <w:gridAfter w:val="1"/>
          <w:wAfter w:w="9" w:type="dxa"/>
          <w:trHeight w:val="313"/>
        </w:trPr>
        <w:tc>
          <w:tcPr>
            <w:tcW w:w="4013" w:type="dxa"/>
            <w:vMerge/>
            <w:shd w:val="clear" w:color="auto" w:fill="auto"/>
            <w:vAlign w:val="center"/>
          </w:tcPr>
          <w:p w:rsidR="007D3B70" w:rsidRPr="004D72D5" w:rsidRDefault="007D3B70" w:rsidP="00D9161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7D3B70" w:rsidRPr="006426E9" w:rsidTr="007D3B70">
        <w:trPr>
          <w:gridAfter w:val="1"/>
          <w:wAfter w:w="9" w:type="dxa"/>
          <w:trHeight w:val="405"/>
        </w:trPr>
        <w:tc>
          <w:tcPr>
            <w:tcW w:w="9619" w:type="dxa"/>
            <w:gridSpan w:val="6"/>
            <w:vAlign w:val="center"/>
          </w:tcPr>
          <w:p w:rsidR="007D3B70" w:rsidRPr="004D72D5" w:rsidRDefault="007D3B70" w:rsidP="007D3B7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7D3B70" w:rsidRPr="006426E9" w:rsidTr="007D3B70">
        <w:trPr>
          <w:gridAfter w:val="1"/>
          <w:wAfter w:w="9" w:type="dxa"/>
          <w:trHeight w:val="1326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851DF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430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DB7A4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851DF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851DF5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375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</w:tr>
      <w:tr w:rsidR="007D3B70" w:rsidRPr="006426E9" w:rsidTr="007D3B70">
        <w:trPr>
          <w:gridAfter w:val="1"/>
          <w:wAfter w:w="9" w:type="dxa"/>
          <w:trHeight w:val="1405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DB7A4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B9612E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1398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DB7A4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B9612E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9612E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319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t>136</w:t>
            </w:r>
          </w:p>
        </w:tc>
      </w:tr>
      <w:tr w:rsidR="007D3B70" w:rsidRPr="006426E9" w:rsidTr="00E37EF6">
        <w:trPr>
          <w:trHeight w:val="373"/>
        </w:trPr>
        <w:tc>
          <w:tcPr>
            <w:tcW w:w="9628" w:type="dxa"/>
            <w:gridSpan w:val="7"/>
          </w:tcPr>
          <w:p w:rsidR="007D3B70" w:rsidRPr="004D72D5" w:rsidRDefault="007D3B70" w:rsidP="007D3B7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D3B70" w:rsidRPr="006426E9" w:rsidTr="007D3B70">
        <w:trPr>
          <w:gridAfter w:val="1"/>
          <w:wAfter w:w="9" w:type="dxa"/>
          <w:trHeight w:val="714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D91611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1273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A215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272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D64556">
              <w:rPr>
                <w:color w:val="000000"/>
              </w:rPr>
              <w:t>2,96</w:t>
            </w:r>
          </w:p>
        </w:tc>
        <w:tc>
          <w:tcPr>
            <w:tcW w:w="1134" w:type="dxa"/>
            <w:vAlign w:val="center"/>
          </w:tcPr>
          <w:p w:rsidR="007D3B70" w:rsidRPr="00D64556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D64556">
              <w:rPr>
                <w:color w:val="000000"/>
              </w:rPr>
              <w:t>2,96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D64556">
              <w:rPr>
                <w:color w:val="000000"/>
              </w:rPr>
              <w:t>2,96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D64556">
              <w:rPr>
                <w:color w:val="000000"/>
              </w:rPr>
              <w:t>2,96</w:t>
            </w:r>
          </w:p>
        </w:tc>
      </w:tr>
      <w:tr w:rsidR="007D3B70" w:rsidRPr="006426E9" w:rsidTr="000404CF">
        <w:trPr>
          <w:gridAfter w:val="1"/>
          <w:wAfter w:w="9" w:type="dxa"/>
          <w:trHeight w:val="275"/>
        </w:trPr>
        <w:tc>
          <w:tcPr>
            <w:tcW w:w="9619" w:type="dxa"/>
            <w:gridSpan w:val="6"/>
          </w:tcPr>
          <w:p w:rsidR="007D3B70" w:rsidRPr="004D72D5" w:rsidRDefault="007D3B70" w:rsidP="007D3B7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D3B70" w:rsidRPr="006426E9" w:rsidTr="007D3B70">
        <w:trPr>
          <w:gridAfter w:val="1"/>
          <w:wAfter w:w="9" w:type="dxa"/>
          <w:trHeight w:val="833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19176B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702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19176B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556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</w:tr>
      <w:tr w:rsidR="007D3B70" w:rsidRPr="006426E9" w:rsidTr="007D3B70">
        <w:trPr>
          <w:gridAfter w:val="1"/>
          <w:wAfter w:w="9" w:type="dxa"/>
          <w:trHeight w:val="990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24745B">
              <w:t>0,44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24745B">
              <w:t>0,44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24745B">
              <w:t>0,44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24745B">
              <w:t>0,44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24745B">
              <w:t>0,44</w:t>
            </w:r>
          </w:p>
        </w:tc>
      </w:tr>
      <w:tr w:rsidR="007D3B70" w:rsidRPr="006426E9" w:rsidTr="007D3B70">
        <w:trPr>
          <w:gridAfter w:val="1"/>
          <w:wAfter w:w="9" w:type="dxa"/>
          <w:trHeight w:val="839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11099">
              <w:rPr>
                <w:color w:val="000000"/>
              </w:rPr>
              <w:t>14,31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11099">
              <w:rPr>
                <w:color w:val="000000"/>
              </w:rPr>
              <w:t>14,31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11099">
              <w:rPr>
                <w:color w:val="000000"/>
              </w:rPr>
              <w:t>14,31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11099">
              <w:rPr>
                <w:color w:val="000000"/>
              </w:rPr>
              <w:t>14,31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11099">
              <w:rPr>
                <w:color w:val="000000"/>
              </w:rPr>
              <w:t>14,31</w:t>
            </w:r>
          </w:p>
        </w:tc>
      </w:tr>
      <w:tr w:rsidR="007D3B70" w:rsidRPr="006426E9" w:rsidTr="007D3B70">
        <w:trPr>
          <w:gridAfter w:val="1"/>
          <w:wAfter w:w="9" w:type="dxa"/>
          <w:trHeight w:val="289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</w:tr>
      <w:tr w:rsidR="007D3B70" w:rsidRPr="006426E9" w:rsidTr="007D3B70">
        <w:trPr>
          <w:gridAfter w:val="1"/>
          <w:wAfter w:w="9" w:type="dxa"/>
          <w:trHeight w:val="1128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4E44FB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4E44FB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4E44FB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4E44FB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4E44FB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832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0352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Pr="00B03526" w:rsidRDefault="007D3B70" w:rsidP="007D3B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0352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 w:rsidRPr="00B03526">
              <w:rPr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 w:rsidRPr="00B03526">
              <w:rPr>
                <w:color w:val="000000"/>
              </w:rPr>
              <w:t>0</w:t>
            </w:r>
          </w:p>
        </w:tc>
      </w:tr>
      <w:tr w:rsidR="007D3B70" w:rsidRPr="006426E9" w:rsidTr="007D3B70">
        <w:trPr>
          <w:gridAfter w:val="1"/>
          <w:wAfter w:w="9" w:type="dxa"/>
          <w:trHeight w:val="264"/>
        </w:trPr>
        <w:tc>
          <w:tcPr>
            <w:tcW w:w="4013" w:type="dxa"/>
            <w:shd w:val="clear" w:color="auto" w:fill="auto"/>
            <w:vAlign w:val="center"/>
            <w:hideMark/>
          </w:tcPr>
          <w:p w:rsidR="007D3B70" w:rsidRPr="004D72D5" w:rsidRDefault="007D3B70" w:rsidP="007D3B70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134" w:type="dxa"/>
            <w:vAlign w:val="center"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D3B70" w:rsidRDefault="007D3B70" w:rsidP="007D3B70">
            <w:pPr>
              <w:jc w:val="center"/>
            </w:pPr>
            <w:r>
              <w:rPr>
                <w:color w:val="000000"/>
              </w:rPr>
              <w:t>32,514</w:t>
            </w:r>
          </w:p>
        </w:tc>
      </w:tr>
    </w:tbl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vertAlign w:val="superscript"/>
        </w:rPr>
        <w:t>1</w:t>
      </w:r>
      <w:r w:rsidRPr="000B2A74">
        <w:t xml:space="preserve"> учитывается </w:t>
      </w:r>
      <w:r w:rsidRPr="000B2A74">
        <w:rPr>
          <w:color w:val="000000"/>
        </w:rPr>
        <w:t>расход электрической энергии на 1-й подъем (добыча, очистка, обеззараживание воды);</w:t>
      </w:r>
    </w:p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0B2A74">
        <w:t xml:space="preserve">учитывается </w:t>
      </w:r>
      <w:r w:rsidRPr="000B2A74">
        <w:rPr>
          <w:color w:val="000000"/>
        </w:rPr>
        <w:t>расход электрической энергии на 2-й и последующий подъемы (в т.ч. резервуары чистой воды);</w:t>
      </w:r>
    </w:p>
    <w:p w:rsidR="0019443B" w:rsidRDefault="00B5581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535E89" w:rsidRDefault="00535E89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6.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 w:rsidR="0027764D">
        <w:rPr>
          <w:bCs/>
          <w:color w:val="000000"/>
          <w:spacing w:val="-13"/>
          <w:sz w:val="28"/>
          <w:szCs w:val="28"/>
        </w:rPr>
        <w:t xml:space="preserve">                </w:t>
      </w: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 w:rsidR="00042D8B">
        <w:rPr>
          <w:bCs/>
          <w:color w:val="000000"/>
          <w:spacing w:val="-13"/>
          <w:sz w:val="28"/>
          <w:szCs w:val="28"/>
        </w:rPr>
        <w:t xml:space="preserve"> в сфере водоснабжения</w:t>
      </w:r>
      <w:r>
        <w:rPr>
          <w:bCs/>
          <w:color w:val="000000"/>
          <w:spacing w:val="-13"/>
          <w:sz w:val="28"/>
          <w:szCs w:val="28"/>
        </w:rPr>
        <w:t>:</w:t>
      </w:r>
    </w:p>
    <w:p w:rsidR="00D91611" w:rsidRPr="00EE4090" w:rsidRDefault="007D3B70" w:rsidP="00D9161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2022</w:t>
      </w:r>
      <w:r w:rsidR="00D91611" w:rsidRPr="00347DBD">
        <w:rPr>
          <w:bCs/>
          <w:color w:val="000000"/>
          <w:spacing w:val="-13"/>
          <w:sz w:val="28"/>
          <w:szCs w:val="28"/>
        </w:rPr>
        <w:t xml:space="preserve"> год</w:t>
      </w:r>
      <w:r w:rsidR="00347DBD">
        <w:rPr>
          <w:bCs/>
          <w:color w:val="000000"/>
          <w:spacing w:val="-13"/>
          <w:sz w:val="28"/>
          <w:szCs w:val="28"/>
        </w:rPr>
        <w:t xml:space="preserve"> </w:t>
      </w:r>
      <w:r w:rsidR="003F29C6">
        <w:rPr>
          <w:bCs/>
          <w:color w:val="000000"/>
          <w:spacing w:val="-13"/>
          <w:sz w:val="28"/>
          <w:szCs w:val="28"/>
        </w:rPr>
        <w:t xml:space="preserve">– </w:t>
      </w:r>
      <w:r>
        <w:rPr>
          <w:bCs/>
          <w:spacing w:val="-13"/>
          <w:sz w:val="28"/>
          <w:szCs w:val="28"/>
        </w:rPr>
        <w:t>1143,18</w:t>
      </w:r>
      <w:r w:rsidR="00B55810" w:rsidRPr="00EE4090">
        <w:rPr>
          <w:bCs/>
          <w:spacing w:val="-13"/>
          <w:sz w:val="28"/>
          <w:szCs w:val="28"/>
        </w:rPr>
        <w:t xml:space="preserve"> </w:t>
      </w:r>
      <w:r w:rsidR="00D91611" w:rsidRPr="00EE4090">
        <w:rPr>
          <w:bCs/>
          <w:spacing w:val="-13"/>
          <w:sz w:val="28"/>
          <w:szCs w:val="28"/>
        </w:rPr>
        <w:t>тыс. руб.</w:t>
      </w:r>
    </w:p>
    <w:p w:rsidR="00D91611" w:rsidRPr="00EE4090" w:rsidRDefault="00B55810" w:rsidP="00D9161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4090">
        <w:rPr>
          <w:bCs/>
          <w:spacing w:val="-13"/>
          <w:sz w:val="28"/>
          <w:szCs w:val="28"/>
        </w:rPr>
        <w:t>202</w:t>
      </w:r>
      <w:r w:rsidR="007D3B70">
        <w:rPr>
          <w:bCs/>
          <w:spacing w:val="-13"/>
          <w:sz w:val="28"/>
          <w:szCs w:val="28"/>
        </w:rPr>
        <w:t>3</w:t>
      </w:r>
      <w:r w:rsidR="00D91611" w:rsidRPr="00EE4090">
        <w:rPr>
          <w:bCs/>
          <w:spacing w:val="-13"/>
          <w:sz w:val="28"/>
          <w:szCs w:val="28"/>
        </w:rPr>
        <w:t xml:space="preserve"> год </w:t>
      </w:r>
      <w:r w:rsidR="003F29C6" w:rsidRPr="00EE4090">
        <w:rPr>
          <w:bCs/>
          <w:spacing w:val="-13"/>
          <w:sz w:val="28"/>
          <w:szCs w:val="28"/>
        </w:rPr>
        <w:t xml:space="preserve">– </w:t>
      </w:r>
      <w:r w:rsidR="007D3B70">
        <w:rPr>
          <w:bCs/>
          <w:spacing w:val="-13"/>
          <w:sz w:val="28"/>
          <w:szCs w:val="28"/>
        </w:rPr>
        <w:t>1164,00</w:t>
      </w:r>
      <w:r w:rsidR="003F29C6" w:rsidRPr="00EE4090">
        <w:rPr>
          <w:bCs/>
          <w:spacing w:val="-13"/>
          <w:sz w:val="28"/>
          <w:szCs w:val="28"/>
        </w:rPr>
        <w:t xml:space="preserve"> </w:t>
      </w:r>
      <w:r w:rsidR="00D91611" w:rsidRPr="00EE4090">
        <w:rPr>
          <w:bCs/>
          <w:spacing w:val="-13"/>
          <w:sz w:val="28"/>
          <w:szCs w:val="28"/>
        </w:rPr>
        <w:t>тыс. руб.</w:t>
      </w:r>
    </w:p>
    <w:p w:rsidR="00D91611" w:rsidRPr="00347DBD" w:rsidRDefault="007D3B70" w:rsidP="00D9161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2024</w:t>
      </w:r>
      <w:r w:rsidR="00D91611" w:rsidRPr="00EE4090">
        <w:rPr>
          <w:bCs/>
          <w:spacing w:val="-13"/>
          <w:sz w:val="28"/>
          <w:szCs w:val="28"/>
        </w:rPr>
        <w:t xml:space="preserve"> год</w:t>
      </w:r>
      <w:r w:rsidR="00347DBD" w:rsidRPr="00EE4090">
        <w:rPr>
          <w:bCs/>
          <w:spacing w:val="-13"/>
          <w:sz w:val="28"/>
          <w:szCs w:val="28"/>
        </w:rPr>
        <w:t xml:space="preserve"> </w:t>
      </w:r>
      <w:r w:rsidR="003F29C6" w:rsidRPr="00EE4090">
        <w:rPr>
          <w:bCs/>
          <w:spacing w:val="-13"/>
          <w:sz w:val="28"/>
          <w:szCs w:val="28"/>
        </w:rPr>
        <w:t xml:space="preserve">– </w:t>
      </w:r>
      <w:r>
        <w:rPr>
          <w:bCs/>
          <w:spacing w:val="-13"/>
          <w:sz w:val="28"/>
          <w:szCs w:val="28"/>
        </w:rPr>
        <w:t>1195,79</w:t>
      </w:r>
      <w:r w:rsidR="00D91611" w:rsidRPr="00347DBD">
        <w:rPr>
          <w:bCs/>
          <w:color w:val="000000"/>
          <w:spacing w:val="-13"/>
          <w:sz w:val="28"/>
          <w:szCs w:val="28"/>
        </w:rPr>
        <w:t xml:space="preserve"> тыс. руб.</w:t>
      </w:r>
    </w:p>
    <w:p w:rsidR="007D3B70" w:rsidRPr="00EE4090" w:rsidRDefault="007D3B70" w:rsidP="007D3B7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4090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5</w:t>
      </w:r>
      <w:r w:rsidRPr="00EE4090">
        <w:rPr>
          <w:bCs/>
          <w:spacing w:val="-13"/>
          <w:sz w:val="28"/>
          <w:szCs w:val="28"/>
        </w:rPr>
        <w:t xml:space="preserve"> год – </w:t>
      </w:r>
      <w:r>
        <w:rPr>
          <w:bCs/>
          <w:spacing w:val="-13"/>
          <w:sz w:val="28"/>
          <w:szCs w:val="28"/>
        </w:rPr>
        <w:t>1</w:t>
      </w:r>
      <w:r w:rsidR="00925F0B">
        <w:rPr>
          <w:bCs/>
          <w:spacing w:val="-13"/>
          <w:sz w:val="28"/>
          <w:szCs w:val="28"/>
        </w:rPr>
        <w:t>228,68</w:t>
      </w:r>
      <w:r w:rsidRPr="00EE4090">
        <w:rPr>
          <w:bCs/>
          <w:spacing w:val="-13"/>
          <w:sz w:val="28"/>
          <w:szCs w:val="28"/>
        </w:rPr>
        <w:t xml:space="preserve"> тыс. руб.</w:t>
      </w:r>
    </w:p>
    <w:p w:rsidR="007D3B70" w:rsidRPr="00347DBD" w:rsidRDefault="007D3B70" w:rsidP="007D3B7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2026</w:t>
      </w:r>
      <w:r w:rsidRPr="00EE4090">
        <w:rPr>
          <w:bCs/>
          <w:spacing w:val="-13"/>
          <w:sz w:val="28"/>
          <w:szCs w:val="28"/>
        </w:rPr>
        <w:t xml:space="preserve"> год – </w:t>
      </w:r>
      <w:r w:rsidR="00925F0B">
        <w:rPr>
          <w:bCs/>
          <w:spacing w:val="-13"/>
          <w:sz w:val="28"/>
          <w:szCs w:val="28"/>
        </w:rPr>
        <w:t>1261,52</w:t>
      </w:r>
      <w:r w:rsidRPr="00347DBD">
        <w:rPr>
          <w:bCs/>
          <w:color w:val="000000"/>
          <w:spacing w:val="-13"/>
          <w:sz w:val="28"/>
          <w:szCs w:val="28"/>
        </w:rPr>
        <w:t xml:space="preserve"> тыс. руб.</w:t>
      </w:r>
    </w:p>
    <w:p w:rsidR="00535E89" w:rsidRDefault="00535E89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D66D68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04913" w:rsidRPr="0027764D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</w:t>
      </w:r>
      <w:r w:rsidR="00925F0B">
        <w:rPr>
          <w:bCs/>
          <w:color w:val="000000"/>
          <w:spacing w:val="-13"/>
          <w:sz w:val="28"/>
          <w:szCs w:val="28"/>
          <w:lang w:eastAsia="ar-SA"/>
        </w:rPr>
        <w:t xml:space="preserve"> холодного  водоснабжения за 2020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  <w:r w:rsidR="000A29F5">
        <w:rPr>
          <w:bCs/>
          <w:color w:val="000000"/>
          <w:spacing w:val="-13"/>
          <w:sz w:val="28"/>
          <w:szCs w:val="28"/>
          <w:lang w:eastAsia="ar-SA"/>
        </w:rPr>
        <w:t xml:space="preserve">,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D66D6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7C706E" w:rsidRDefault="00E77C4C" w:rsidP="007C70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предусматривающие изменение ранее утвержденных показателей производственной программы, ресурсоснабжающей организацией не предоставлялись, в связи с чем направленная на рассмотрение производственная программа согласована без изменений.</w:t>
      </w:r>
      <w:r w:rsidR="007C706E">
        <w:rPr>
          <w:sz w:val="28"/>
          <w:szCs w:val="28"/>
        </w:rPr>
        <w:t xml:space="preserve"> </w:t>
      </w:r>
    </w:p>
    <w:p w:rsidR="00E77C4C" w:rsidRDefault="00E77C4C" w:rsidP="00E77C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Кроме того, ИП Быстровой Е.В. не предоставлен полный пакет документов, подтверждающий выполнение п</w:t>
      </w:r>
      <w:r w:rsidR="00925F0B">
        <w:rPr>
          <w:sz w:val="28"/>
          <w:szCs w:val="28"/>
        </w:rPr>
        <w:t>роизводственной программы за 2020</w:t>
      </w:r>
      <w:r w:rsidR="00CA581C">
        <w:rPr>
          <w:sz w:val="28"/>
          <w:szCs w:val="28"/>
        </w:rPr>
        <w:t xml:space="preserve"> </w:t>
      </w:r>
      <w:r>
        <w:rPr>
          <w:sz w:val="28"/>
          <w:szCs w:val="28"/>
        </w:rPr>
        <w:t>год, в связи с этим установить факт выполнения производственной программы в</w:t>
      </w:r>
      <w:bookmarkStart w:id="0" w:name="_GoBack"/>
      <w:bookmarkEnd w:id="0"/>
      <w:r>
        <w:rPr>
          <w:sz w:val="28"/>
          <w:szCs w:val="28"/>
        </w:rPr>
        <w:t xml:space="preserve"> сфере холодного водоснабжения, внести информацию о выполнении мероприятий </w:t>
      </w:r>
      <w:r w:rsidRPr="00FE0D26">
        <w:rPr>
          <w:color w:val="000000"/>
          <w:spacing w:val="-13"/>
          <w:sz w:val="28"/>
          <w:szCs w:val="28"/>
        </w:rPr>
        <w:t>по ремонту объектов централизованной системы водоснабжения, мероприятий, направленных на ул</w:t>
      </w:r>
      <w:r>
        <w:rPr>
          <w:color w:val="000000"/>
          <w:spacing w:val="-13"/>
          <w:sz w:val="28"/>
          <w:szCs w:val="28"/>
        </w:rPr>
        <w:t>учшение качества питьевой воды, не предоставляется возможным.</w:t>
      </w:r>
    </w:p>
    <w:p w:rsidR="00E77C4C" w:rsidRDefault="00E77C4C" w:rsidP="00E77C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</w:p>
    <w:p w:rsidR="00E77C4C" w:rsidRDefault="00E77C4C" w:rsidP="00E77C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</w:p>
    <w:p w:rsidR="00E77C4C" w:rsidRDefault="00E77C4C" w:rsidP="00E77C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Заместитель </w:t>
      </w:r>
    </w:p>
    <w:p w:rsidR="00E77C4C" w:rsidRDefault="00E77C4C" w:rsidP="00E77C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Директора департамента                                                                                       И.А.Данильченко</w:t>
      </w:r>
    </w:p>
    <w:p w:rsidR="00E77C4C" w:rsidRDefault="00E77C4C" w:rsidP="007C70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06E" w:rsidRDefault="007C706E" w:rsidP="007C706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7764D" w:rsidRDefault="0027764D" w:rsidP="0019443B">
      <w:pPr>
        <w:jc w:val="both"/>
        <w:rPr>
          <w:sz w:val="28"/>
          <w:szCs w:val="28"/>
        </w:rPr>
      </w:pPr>
    </w:p>
    <w:sectPr w:rsidR="0027764D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F2" w:rsidRDefault="001F21F2">
      <w:r>
        <w:separator/>
      </w:r>
    </w:p>
  </w:endnote>
  <w:endnote w:type="continuationSeparator" w:id="0">
    <w:p w:rsidR="001F21F2" w:rsidRDefault="001F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F2" w:rsidRDefault="001F21F2">
      <w:r>
        <w:separator/>
      </w:r>
    </w:p>
  </w:footnote>
  <w:footnote w:type="continuationSeparator" w:id="0">
    <w:p w:rsidR="001F21F2" w:rsidRDefault="001F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E8" w:rsidRDefault="005C25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FC5">
      <w:rPr>
        <w:noProof/>
      </w:rPr>
      <w:t>4</w:t>
    </w:r>
    <w:r>
      <w:rPr>
        <w:noProof/>
      </w:rPr>
      <w:fldChar w:fldCharType="end"/>
    </w:r>
  </w:p>
  <w:p w:rsidR="005C25E8" w:rsidRDefault="005C25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484"/>
    <w:multiLevelType w:val="hybridMultilevel"/>
    <w:tmpl w:val="1DBC2AA2"/>
    <w:lvl w:ilvl="0" w:tplc="17BA8202">
      <w:start w:val="201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A1D3948"/>
    <w:multiLevelType w:val="hybridMultilevel"/>
    <w:tmpl w:val="589CDE90"/>
    <w:lvl w:ilvl="0" w:tplc="0B2E4B48">
      <w:start w:val="2"/>
      <w:numFmt w:val="bullet"/>
      <w:lvlText w:val=""/>
      <w:lvlJc w:val="left"/>
      <w:pPr>
        <w:ind w:left="1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511C27"/>
    <w:multiLevelType w:val="hybridMultilevel"/>
    <w:tmpl w:val="216EF9A0"/>
    <w:lvl w:ilvl="0" w:tplc="D7F6A896">
      <w:start w:val="201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218C7"/>
    <w:multiLevelType w:val="hybridMultilevel"/>
    <w:tmpl w:val="857C7FE2"/>
    <w:lvl w:ilvl="0" w:tplc="79AAED5C">
      <w:start w:val="3"/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661E"/>
    <w:rsid w:val="00017372"/>
    <w:rsid w:val="00024BF4"/>
    <w:rsid w:val="00025A46"/>
    <w:rsid w:val="00031D18"/>
    <w:rsid w:val="000322DF"/>
    <w:rsid w:val="00040F57"/>
    <w:rsid w:val="00042D8B"/>
    <w:rsid w:val="000433BB"/>
    <w:rsid w:val="000444CA"/>
    <w:rsid w:val="00050D6A"/>
    <w:rsid w:val="00057DD4"/>
    <w:rsid w:val="00066880"/>
    <w:rsid w:val="00082EB5"/>
    <w:rsid w:val="00092745"/>
    <w:rsid w:val="000960AC"/>
    <w:rsid w:val="00097923"/>
    <w:rsid w:val="000A29F5"/>
    <w:rsid w:val="000A2C31"/>
    <w:rsid w:val="000B2A74"/>
    <w:rsid w:val="000C36B5"/>
    <w:rsid w:val="000E314B"/>
    <w:rsid w:val="000F33D9"/>
    <w:rsid w:val="00104913"/>
    <w:rsid w:val="0012716D"/>
    <w:rsid w:val="001278F5"/>
    <w:rsid w:val="00131A57"/>
    <w:rsid w:val="00143AFF"/>
    <w:rsid w:val="001462BE"/>
    <w:rsid w:val="001746BC"/>
    <w:rsid w:val="00175143"/>
    <w:rsid w:val="00176E0F"/>
    <w:rsid w:val="00181880"/>
    <w:rsid w:val="00192117"/>
    <w:rsid w:val="0019443B"/>
    <w:rsid w:val="001B0D04"/>
    <w:rsid w:val="001C4562"/>
    <w:rsid w:val="001C7415"/>
    <w:rsid w:val="001D6E50"/>
    <w:rsid w:val="001F0EE9"/>
    <w:rsid w:val="001F21F2"/>
    <w:rsid w:val="00210DA7"/>
    <w:rsid w:val="00260350"/>
    <w:rsid w:val="00275DB2"/>
    <w:rsid w:val="0027764D"/>
    <w:rsid w:val="0029320F"/>
    <w:rsid w:val="002A3886"/>
    <w:rsid w:val="002A5B1D"/>
    <w:rsid w:val="002A7A2E"/>
    <w:rsid w:val="002B52DD"/>
    <w:rsid w:val="002C0641"/>
    <w:rsid w:val="002C12BC"/>
    <w:rsid w:val="002C4B06"/>
    <w:rsid w:val="002C6C86"/>
    <w:rsid w:val="002C70A6"/>
    <w:rsid w:val="002C733C"/>
    <w:rsid w:val="002D6E7A"/>
    <w:rsid w:val="002E4705"/>
    <w:rsid w:val="002E6656"/>
    <w:rsid w:val="00301FB4"/>
    <w:rsid w:val="00303F93"/>
    <w:rsid w:val="00307864"/>
    <w:rsid w:val="00316B50"/>
    <w:rsid w:val="00323A75"/>
    <w:rsid w:val="00332C78"/>
    <w:rsid w:val="00336F26"/>
    <w:rsid w:val="003427A6"/>
    <w:rsid w:val="0034459F"/>
    <w:rsid w:val="00347DBD"/>
    <w:rsid w:val="00351677"/>
    <w:rsid w:val="00355812"/>
    <w:rsid w:val="00363BF6"/>
    <w:rsid w:val="003808DF"/>
    <w:rsid w:val="003907BD"/>
    <w:rsid w:val="003910F1"/>
    <w:rsid w:val="00392EDC"/>
    <w:rsid w:val="003937F4"/>
    <w:rsid w:val="003B12E3"/>
    <w:rsid w:val="003C4EAB"/>
    <w:rsid w:val="003F29C6"/>
    <w:rsid w:val="00404447"/>
    <w:rsid w:val="00407854"/>
    <w:rsid w:val="00413FF2"/>
    <w:rsid w:val="00414BF6"/>
    <w:rsid w:val="0043567A"/>
    <w:rsid w:val="00446ECE"/>
    <w:rsid w:val="00462F67"/>
    <w:rsid w:val="00483364"/>
    <w:rsid w:val="00483A26"/>
    <w:rsid w:val="00491265"/>
    <w:rsid w:val="00491423"/>
    <w:rsid w:val="004A20BA"/>
    <w:rsid w:val="004B7559"/>
    <w:rsid w:val="004C239E"/>
    <w:rsid w:val="004C67AA"/>
    <w:rsid w:val="004C71BC"/>
    <w:rsid w:val="004D731E"/>
    <w:rsid w:val="004E09AB"/>
    <w:rsid w:val="004E7104"/>
    <w:rsid w:val="004F44B6"/>
    <w:rsid w:val="00524E46"/>
    <w:rsid w:val="00530AF3"/>
    <w:rsid w:val="00534AF9"/>
    <w:rsid w:val="00535E89"/>
    <w:rsid w:val="00542161"/>
    <w:rsid w:val="00557305"/>
    <w:rsid w:val="00583AE0"/>
    <w:rsid w:val="00590609"/>
    <w:rsid w:val="0059484A"/>
    <w:rsid w:val="005C1A61"/>
    <w:rsid w:val="005C25E8"/>
    <w:rsid w:val="005C29A1"/>
    <w:rsid w:val="005C58C1"/>
    <w:rsid w:val="005D53C6"/>
    <w:rsid w:val="005D6850"/>
    <w:rsid w:val="005E24DB"/>
    <w:rsid w:val="005F15F6"/>
    <w:rsid w:val="006019FC"/>
    <w:rsid w:val="0060786A"/>
    <w:rsid w:val="0061117A"/>
    <w:rsid w:val="006136B4"/>
    <w:rsid w:val="00623DEE"/>
    <w:rsid w:val="00625C49"/>
    <w:rsid w:val="00631A54"/>
    <w:rsid w:val="00646922"/>
    <w:rsid w:val="00647289"/>
    <w:rsid w:val="00655C79"/>
    <w:rsid w:val="0067405D"/>
    <w:rsid w:val="00682864"/>
    <w:rsid w:val="00685308"/>
    <w:rsid w:val="00690244"/>
    <w:rsid w:val="00693AD8"/>
    <w:rsid w:val="006970C0"/>
    <w:rsid w:val="0069710F"/>
    <w:rsid w:val="006A0761"/>
    <w:rsid w:val="006A1571"/>
    <w:rsid w:val="006B1355"/>
    <w:rsid w:val="006B22A6"/>
    <w:rsid w:val="006B2B85"/>
    <w:rsid w:val="006B5489"/>
    <w:rsid w:val="006D06B3"/>
    <w:rsid w:val="006D2042"/>
    <w:rsid w:val="006D4825"/>
    <w:rsid w:val="006E1E7B"/>
    <w:rsid w:val="006E7399"/>
    <w:rsid w:val="006F114E"/>
    <w:rsid w:val="006F527A"/>
    <w:rsid w:val="00713C71"/>
    <w:rsid w:val="00722DCF"/>
    <w:rsid w:val="00743FFD"/>
    <w:rsid w:val="007456CA"/>
    <w:rsid w:val="00754D54"/>
    <w:rsid w:val="0075545D"/>
    <w:rsid w:val="0075741B"/>
    <w:rsid w:val="00771F48"/>
    <w:rsid w:val="00776CAC"/>
    <w:rsid w:val="00794FAB"/>
    <w:rsid w:val="00795670"/>
    <w:rsid w:val="007958FD"/>
    <w:rsid w:val="007B13DE"/>
    <w:rsid w:val="007B2272"/>
    <w:rsid w:val="007B4BAB"/>
    <w:rsid w:val="007B51D3"/>
    <w:rsid w:val="007C0D93"/>
    <w:rsid w:val="007C285A"/>
    <w:rsid w:val="007C706E"/>
    <w:rsid w:val="007D0F51"/>
    <w:rsid w:val="007D2BB8"/>
    <w:rsid w:val="007D3B70"/>
    <w:rsid w:val="007F7B74"/>
    <w:rsid w:val="00801424"/>
    <w:rsid w:val="00827E05"/>
    <w:rsid w:val="008346B2"/>
    <w:rsid w:val="00846BB2"/>
    <w:rsid w:val="00851CEB"/>
    <w:rsid w:val="00853F34"/>
    <w:rsid w:val="00854CC7"/>
    <w:rsid w:val="00877CD8"/>
    <w:rsid w:val="008865CB"/>
    <w:rsid w:val="008B5F24"/>
    <w:rsid w:val="008B5FC5"/>
    <w:rsid w:val="008C5A64"/>
    <w:rsid w:val="008D1CB9"/>
    <w:rsid w:val="008E77E0"/>
    <w:rsid w:val="008F79B4"/>
    <w:rsid w:val="00901B0F"/>
    <w:rsid w:val="0090285F"/>
    <w:rsid w:val="0090624D"/>
    <w:rsid w:val="00921256"/>
    <w:rsid w:val="009228E3"/>
    <w:rsid w:val="00925088"/>
    <w:rsid w:val="00925F0B"/>
    <w:rsid w:val="009267EC"/>
    <w:rsid w:val="00934D91"/>
    <w:rsid w:val="00944468"/>
    <w:rsid w:val="00954533"/>
    <w:rsid w:val="00963A71"/>
    <w:rsid w:val="00963F7B"/>
    <w:rsid w:val="009676CB"/>
    <w:rsid w:val="00974A40"/>
    <w:rsid w:val="0098788B"/>
    <w:rsid w:val="009954B4"/>
    <w:rsid w:val="009B00E3"/>
    <w:rsid w:val="009B702C"/>
    <w:rsid w:val="009C164C"/>
    <w:rsid w:val="009D0ED6"/>
    <w:rsid w:val="009F2199"/>
    <w:rsid w:val="00A002B2"/>
    <w:rsid w:val="00A230E3"/>
    <w:rsid w:val="00A23661"/>
    <w:rsid w:val="00A272D8"/>
    <w:rsid w:val="00A32013"/>
    <w:rsid w:val="00A414E6"/>
    <w:rsid w:val="00A56A1E"/>
    <w:rsid w:val="00A63895"/>
    <w:rsid w:val="00A65A8C"/>
    <w:rsid w:val="00A7165C"/>
    <w:rsid w:val="00A97FA2"/>
    <w:rsid w:val="00AA24E6"/>
    <w:rsid w:val="00AB6492"/>
    <w:rsid w:val="00AC2EC5"/>
    <w:rsid w:val="00AC41B0"/>
    <w:rsid w:val="00AD053B"/>
    <w:rsid w:val="00AF76DC"/>
    <w:rsid w:val="00B1659B"/>
    <w:rsid w:val="00B24FBF"/>
    <w:rsid w:val="00B344F6"/>
    <w:rsid w:val="00B55810"/>
    <w:rsid w:val="00B61C6D"/>
    <w:rsid w:val="00B63890"/>
    <w:rsid w:val="00B67B54"/>
    <w:rsid w:val="00B739D9"/>
    <w:rsid w:val="00B87179"/>
    <w:rsid w:val="00B900B1"/>
    <w:rsid w:val="00B91052"/>
    <w:rsid w:val="00B918B6"/>
    <w:rsid w:val="00B91CCD"/>
    <w:rsid w:val="00B93801"/>
    <w:rsid w:val="00B9584C"/>
    <w:rsid w:val="00BA0862"/>
    <w:rsid w:val="00BA2C28"/>
    <w:rsid w:val="00BA5B5A"/>
    <w:rsid w:val="00BC1764"/>
    <w:rsid w:val="00BF4705"/>
    <w:rsid w:val="00C01CAD"/>
    <w:rsid w:val="00C01EFC"/>
    <w:rsid w:val="00C05ACF"/>
    <w:rsid w:val="00C12BB2"/>
    <w:rsid w:val="00C52F4C"/>
    <w:rsid w:val="00C7089D"/>
    <w:rsid w:val="00C758E9"/>
    <w:rsid w:val="00C76F7B"/>
    <w:rsid w:val="00C94AE8"/>
    <w:rsid w:val="00CA0A8C"/>
    <w:rsid w:val="00CA581C"/>
    <w:rsid w:val="00CA66CC"/>
    <w:rsid w:val="00CB13C0"/>
    <w:rsid w:val="00CD3A60"/>
    <w:rsid w:val="00CD4865"/>
    <w:rsid w:val="00CE7110"/>
    <w:rsid w:val="00CF057F"/>
    <w:rsid w:val="00CF6B52"/>
    <w:rsid w:val="00D0331B"/>
    <w:rsid w:val="00D36B3B"/>
    <w:rsid w:val="00D41247"/>
    <w:rsid w:val="00D42FC9"/>
    <w:rsid w:val="00D57643"/>
    <w:rsid w:val="00D60F23"/>
    <w:rsid w:val="00D66D68"/>
    <w:rsid w:val="00D706AE"/>
    <w:rsid w:val="00D736B6"/>
    <w:rsid w:val="00D84632"/>
    <w:rsid w:val="00D91611"/>
    <w:rsid w:val="00D92F32"/>
    <w:rsid w:val="00D930AB"/>
    <w:rsid w:val="00D96452"/>
    <w:rsid w:val="00DA7323"/>
    <w:rsid w:val="00DB26A5"/>
    <w:rsid w:val="00DB578D"/>
    <w:rsid w:val="00DC5264"/>
    <w:rsid w:val="00DD112F"/>
    <w:rsid w:val="00DD675E"/>
    <w:rsid w:val="00DD73F3"/>
    <w:rsid w:val="00DE233C"/>
    <w:rsid w:val="00DE6A18"/>
    <w:rsid w:val="00DF3EDF"/>
    <w:rsid w:val="00E03B03"/>
    <w:rsid w:val="00E0425A"/>
    <w:rsid w:val="00E461B6"/>
    <w:rsid w:val="00E64099"/>
    <w:rsid w:val="00E66153"/>
    <w:rsid w:val="00E736DE"/>
    <w:rsid w:val="00E77C4C"/>
    <w:rsid w:val="00E9624E"/>
    <w:rsid w:val="00E97DAC"/>
    <w:rsid w:val="00EB1134"/>
    <w:rsid w:val="00EB150D"/>
    <w:rsid w:val="00EC7690"/>
    <w:rsid w:val="00ED2944"/>
    <w:rsid w:val="00EE4090"/>
    <w:rsid w:val="00EF2F58"/>
    <w:rsid w:val="00EF63E7"/>
    <w:rsid w:val="00EF659E"/>
    <w:rsid w:val="00F00E05"/>
    <w:rsid w:val="00F01871"/>
    <w:rsid w:val="00F02361"/>
    <w:rsid w:val="00F02F5D"/>
    <w:rsid w:val="00F04CCA"/>
    <w:rsid w:val="00F10E62"/>
    <w:rsid w:val="00F2237B"/>
    <w:rsid w:val="00F31813"/>
    <w:rsid w:val="00F34E81"/>
    <w:rsid w:val="00F35428"/>
    <w:rsid w:val="00F62857"/>
    <w:rsid w:val="00F66E56"/>
    <w:rsid w:val="00F73654"/>
    <w:rsid w:val="00F77EDA"/>
    <w:rsid w:val="00F944AF"/>
    <w:rsid w:val="00F95663"/>
    <w:rsid w:val="00FA1363"/>
    <w:rsid w:val="00FB2760"/>
    <w:rsid w:val="00FB6144"/>
    <w:rsid w:val="00FC28AD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0707"/>
  <w15:docId w15:val="{C3D96B4D-D74B-44A7-ADDA-2A527ED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CF0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CBDC-C291-4BC6-8451-EB484C1C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2019-12-03T07:38:00Z</cp:lastPrinted>
  <dcterms:created xsi:type="dcterms:W3CDTF">2021-12-29T08:50:00Z</dcterms:created>
  <dcterms:modified xsi:type="dcterms:W3CDTF">2021-12-29T08:50:00Z</dcterms:modified>
</cp:coreProperties>
</file>