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B6C" w:rsidRDefault="0085333E" w:rsidP="00980B6C">
      <w:pPr>
        <w:autoSpaceDE w:val="0"/>
        <w:autoSpaceDN w:val="0"/>
        <w:adjustRightInd w:val="0"/>
        <w:spacing w:after="0" w:line="240" w:lineRule="auto"/>
        <w:ind w:left="552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30D36" w:rsidRPr="00230D36">
        <w:rPr>
          <w:rFonts w:ascii="Times New Roman" w:hAnsi="Times New Roman" w:cs="Times New Roman"/>
          <w:sz w:val="28"/>
          <w:szCs w:val="28"/>
        </w:rPr>
        <w:t xml:space="preserve"> </w:t>
      </w:r>
      <w:r w:rsidR="00980B6C">
        <w:rPr>
          <w:rFonts w:ascii="Times New Roman" w:hAnsi="Times New Roman" w:cs="Times New Roman"/>
          <w:sz w:val="28"/>
          <w:szCs w:val="28"/>
        </w:rPr>
        <w:t>№</w:t>
      </w:r>
      <w:r w:rsidR="00230D36" w:rsidRPr="00230D36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30D36" w:rsidRPr="00230D36" w:rsidRDefault="00980B6C" w:rsidP="00980B6C">
      <w:pPr>
        <w:autoSpaceDE w:val="0"/>
        <w:autoSpaceDN w:val="0"/>
        <w:adjustRightInd w:val="0"/>
        <w:spacing w:after="0" w:line="240" w:lineRule="auto"/>
        <w:ind w:left="5103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D36" w:rsidRPr="00230D36">
        <w:rPr>
          <w:rFonts w:ascii="Times New Roman" w:hAnsi="Times New Roman" w:cs="Times New Roman"/>
          <w:sz w:val="28"/>
          <w:szCs w:val="28"/>
        </w:rPr>
        <w:t>к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D36" w:rsidRPr="00230D36">
        <w:rPr>
          <w:rFonts w:ascii="Times New Roman" w:hAnsi="Times New Roman" w:cs="Times New Roman"/>
          <w:sz w:val="28"/>
          <w:szCs w:val="28"/>
        </w:rPr>
        <w:t>комплексного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D36" w:rsidRPr="00230D36">
        <w:rPr>
          <w:rFonts w:ascii="Times New Roman" w:hAnsi="Times New Roman" w:cs="Times New Roman"/>
          <w:sz w:val="28"/>
          <w:szCs w:val="28"/>
        </w:rPr>
        <w:t>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D36" w:rsidRPr="00230D3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D36" w:rsidRPr="00230D36">
        <w:rPr>
          <w:rFonts w:ascii="Times New Roman" w:hAnsi="Times New Roman" w:cs="Times New Roman"/>
          <w:sz w:val="28"/>
          <w:szCs w:val="28"/>
        </w:rPr>
        <w:t xml:space="preserve">город Краснодар </w:t>
      </w:r>
    </w:p>
    <w:p w:rsidR="00230D36" w:rsidRDefault="00230D36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861DA" w:rsidRDefault="001861DA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D5619" w:rsidRPr="00230D36" w:rsidRDefault="00DD5619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5333E" w:rsidRDefault="00230D36" w:rsidP="00DD561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0D36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  <w:r w:rsidR="0085333E">
        <w:rPr>
          <w:rFonts w:ascii="Times New Roman" w:hAnsi="Times New Roman" w:cs="Times New Roman"/>
          <w:b/>
          <w:bCs/>
          <w:sz w:val="28"/>
          <w:szCs w:val="28"/>
        </w:rPr>
        <w:t xml:space="preserve"> И КРИТЕРИИ</w:t>
      </w:r>
      <w:r w:rsidR="00DD56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30D36" w:rsidRPr="00230D36" w:rsidRDefault="00DD5619" w:rsidP="00DD561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оценки эффективности программы комплексного развития социальной инфраструктуры муниципального образования город Краснодар </w:t>
      </w:r>
    </w:p>
    <w:p w:rsidR="00230D36" w:rsidRDefault="00230D36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5333E" w:rsidRPr="00230D36" w:rsidRDefault="0085333E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30D36" w:rsidRPr="00230D36" w:rsidRDefault="00230D36" w:rsidP="00230D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комплексного развития социальной инфраструктуры муниципального образования город Краснодар (далее - Программа) осуществляется в два этапа.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На первом этапе производится сравнение фактически достигнутых значений целевых показателей с установленными Программой значениями, и рассчитываются индивидуальные индексы достижения целевых показателей (по каждому целевому показателю отдельно) по следующей формуле:</w:t>
      </w:r>
    </w:p>
    <w:p w:rsidR="00230D36" w:rsidRPr="0085333E" w:rsidRDefault="00230D36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32"/>
          <w:szCs w:val="28"/>
        </w:rPr>
      </w:pPr>
    </w:p>
    <w:p w:rsidR="00230D36" w:rsidRPr="0085333E" w:rsidRDefault="00230D36" w:rsidP="00230D3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28"/>
        </w:rPr>
      </w:pPr>
      <w:r w:rsidRPr="0085333E">
        <w:rPr>
          <w:rFonts w:ascii="Times New Roman" w:hAnsi="Times New Roman" w:cs="Times New Roman"/>
          <w:noProof/>
          <w:position w:val="-22"/>
          <w:sz w:val="32"/>
          <w:szCs w:val="28"/>
          <w:lang w:eastAsia="ru-RU"/>
        </w:rPr>
        <w:drawing>
          <wp:inline distT="0" distB="0" distL="0" distR="0">
            <wp:extent cx="1581150" cy="4286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D36" w:rsidRPr="0085333E" w:rsidRDefault="00230D36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32"/>
          <w:szCs w:val="28"/>
        </w:rPr>
      </w:pPr>
    </w:p>
    <w:p w:rsidR="00230D36" w:rsidRPr="00230D36" w:rsidRDefault="00230D36" w:rsidP="00230D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0D36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230D36">
        <w:rPr>
          <w:rFonts w:ascii="Times New Roman" w:hAnsi="Times New Roman" w:cs="Times New Roman"/>
          <w:sz w:val="28"/>
          <w:szCs w:val="28"/>
        </w:rPr>
        <w:t xml:space="preserve"> - индивидуальный индекс достижения i-</w:t>
      </w:r>
      <w:proofErr w:type="spellStart"/>
      <w:r w:rsidRPr="00230D3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30D36">
        <w:rPr>
          <w:rFonts w:ascii="Times New Roman" w:hAnsi="Times New Roman" w:cs="Times New Roman"/>
          <w:sz w:val="28"/>
          <w:szCs w:val="28"/>
        </w:rPr>
        <w:t xml:space="preserve"> целевого показателя, процент;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0D36">
        <w:rPr>
          <w:rFonts w:ascii="Times New Roman" w:hAnsi="Times New Roman" w:cs="Times New Roman"/>
          <w:sz w:val="28"/>
          <w:szCs w:val="28"/>
        </w:rPr>
        <w:t>Aфi</w:t>
      </w:r>
      <w:proofErr w:type="spellEnd"/>
      <w:r w:rsidRPr="00230D36">
        <w:rPr>
          <w:rFonts w:ascii="Times New Roman" w:hAnsi="Times New Roman" w:cs="Times New Roman"/>
          <w:sz w:val="28"/>
          <w:szCs w:val="28"/>
        </w:rPr>
        <w:t xml:space="preserve"> - фактическое достигнутое значение i-</w:t>
      </w:r>
      <w:proofErr w:type="spellStart"/>
      <w:r w:rsidRPr="00230D3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30D36">
        <w:rPr>
          <w:rFonts w:ascii="Times New Roman" w:hAnsi="Times New Roman" w:cs="Times New Roman"/>
          <w:sz w:val="28"/>
          <w:szCs w:val="28"/>
        </w:rPr>
        <w:t xml:space="preserve"> целевого показателя в отчетном году;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0D36">
        <w:rPr>
          <w:rFonts w:ascii="Times New Roman" w:hAnsi="Times New Roman" w:cs="Times New Roman"/>
          <w:sz w:val="28"/>
          <w:szCs w:val="28"/>
        </w:rPr>
        <w:t>Aплi</w:t>
      </w:r>
      <w:proofErr w:type="spellEnd"/>
      <w:r w:rsidRPr="00230D36">
        <w:rPr>
          <w:rFonts w:ascii="Times New Roman" w:hAnsi="Times New Roman" w:cs="Times New Roman"/>
          <w:sz w:val="28"/>
          <w:szCs w:val="28"/>
        </w:rPr>
        <w:t xml:space="preserve"> - значение планируемого i-</w:t>
      </w:r>
      <w:proofErr w:type="spellStart"/>
      <w:r w:rsidRPr="00230D3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30D36">
        <w:rPr>
          <w:rFonts w:ascii="Times New Roman" w:hAnsi="Times New Roman" w:cs="Times New Roman"/>
          <w:sz w:val="28"/>
          <w:szCs w:val="28"/>
        </w:rPr>
        <w:t xml:space="preserve"> целевого индикатора на отчетный год.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На втором этапе осуществляется интегрированная оценка эффективности реализации Программы по следующей формуле:</w:t>
      </w:r>
    </w:p>
    <w:p w:rsidR="00230D36" w:rsidRPr="0085333E" w:rsidRDefault="00230D36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30D36" w:rsidRPr="0085333E" w:rsidRDefault="00230D36" w:rsidP="00230D3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5333E">
        <w:rPr>
          <w:rFonts w:ascii="Times New Roman" w:hAnsi="Times New Roman" w:cs="Times New Roman"/>
          <w:noProof/>
          <w:position w:val="-29"/>
          <w:sz w:val="28"/>
          <w:szCs w:val="28"/>
          <w:lang w:eastAsia="ru-RU"/>
        </w:rPr>
        <w:drawing>
          <wp:inline distT="0" distB="0" distL="0" distR="0">
            <wp:extent cx="1171575" cy="514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D36" w:rsidRPr="0085333E" w:rsidRDefault="00230D36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30D36" w:rsidRPr="00230D36" w:rsidRDefault="00230D36" w:rsidP="00230D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Э - интегрированная оценка эффективности реализации Программы;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04825" cy="323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0D36">
        <w:rPr>
          <w:rFonts w:ascii="Times New Roman" w:hAnsi="Times New Roman" w:cs="Times New Roman"/>
          <w:sz w:val="28"/>
          <w:szCs w:val="28"/>
        </w:rPr>
        <w:t xml:space="preserve"> - сумма индивидуальных индексов достижения n целевых показателей Программы;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может быть дана в пределах от 0 до 100 процентов, таким образом: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при значении</w:t>
      </w:r>
      <w:bookmarkStart w:id="0" w:name="_GoBack"/>
      <w:bookmarkEnd w:id="0"/>
      <w:r w:rsidRPr="00230D36">
        <w:rPr>
          <w:rFonts w:ascii="Times New Roman" w:hAnsi="Times New Roman" w:cs="Times New Roman"/>
          <w:sz w:val="28"/>
          <w:szCs w:val="28"/>
        </w:rPr>
        <w:t xml:space="preserve"> от 80 до 100 процентов и выше реализация Программы признается эффективной;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lastRenderedPageBreak/>
        <w:t>при значении от 50 до 79 процентов (включительно), реализация Программы признается недостаточно эффективной;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при значении до 49 процентов (включительно), реализация Программы признается неэффективной.</w:t>
      </w:r>
    </w:p>
    <w:p w:rsidR="00640B3B" w:rsidRPr="00230D36" w:rsidRDefault="00640B3B" w:rsidP="00230D3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640B3B" w:rsidRPr="00230D36" w:rsidSect="0085333E">
      <w:headerReference w:type="default" r:id="rId10"/>
      <w:pgSz w:w="11905" w:h="16838"/>
      <w:pgMar w:top="1701" w:right="1134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06A" w:rsidRDefault="0019506A" w:rsidP="00230D36">
      <w:pPr>
        <w:spacing w:after="0" w:line="240" w:lineRule="auto"/>
      </w:pPr>
      <w:r>
        <w:separator/>
      </w:r>
    </w:p>
  </w:endnote>
  <w:endnote w:type="continuationSeparator" w:id="0">
    <w:p w:rsidR="0019506A" w:rsidRDefault="0019506A" w:rsidP="0023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06A" w:rsidRDefault="0019506A" w:rsidP="00230D36">
      <w:pPr>
        <w:spacing w:after="0" w:line="240" w:lineRule="auto"/>
      </w:pPr>
      <w:r>
        <w:separator/>
      </w:r>
    </w:p>
  </w:footnote>
  <w:footnote w:type="continuationSeparator" w:id="0">
    <w:p w:rsidR="0019506A" w:rsidRDefault="0019506A" w:rsidP="00230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D36" w:rsidRDefault="00230D36">
    <w:pPr>
      <w:pStyle w:val="a3"/>
      <w:jc w:val="center"/>
    </w:pPr>
  </w:p>
  <w:p w:rsidR="00230D36" w:rsidRDefault="00230D36">
    <w:pPr>
      <w:pStyle w:val="a3"/>
      <w:jc w:val="center"/>
    </w:pPr>
  </w:p>
  <w:p w:rsidR="00230D36" w:rsidRPr="00230D36" w:rsidRDefault="0019506A">
    <w:pPr>
      <w:pStyle w:val="a3"/>
      <w:jc w:val="center"/>
      <w:rPr>
        <w:rFonts w:ascii="Times New Roman" w:hAnsi="Times New Roman" w:cs="Times New Roman"/>
        <w:sz w:val="28"/>
        <w:szCs w:val="28"/>
      </w:rPr>
    </w:pPr>
    <w:sdt>
      <w:sdtPr>
        <w:rPr>
          <w:sz w:val="28"/>
          <w:szCs w:val="28"/>
        </w:rPr>
        <w:id w:val="-34317590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230D36" w:rsidRPr="00230D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30D36" w:rsidRPr="00230D3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230D36" w:rsidRPr="00230D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333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230D36" w:rsidRPr="00230D36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  <w:p w:rsidR="00230D36" w:rsidRDefault="00230D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36"/>
    <w:rsid w:val="001861DA"/>
    <w:rsid w:val="0019506A"/>
    <w:rsid w:val="00230D36"/>
    <w:rsid w:val="0024054E"/>
    <w:rsid w:val="002800FE"/>
    <w:rsid w:val="002828F9"/>
    <w:rsid w:val="00416AC5"/>
    <w:rsid w:val="004930AC"/>
    <w:rsid w:val="00640B3B"/>
    <w:rsid w:val="0085333E"/>
    <w:rsid w:val="00914B84"/>
    <w:rsid w:val="00980B6C"/>
    <w:rsid w:val="00AA7DFD"/>
    <w:rsid w:val="00D15F91"/>
    <w:rsid w:val="00DD5619"/>
    <w:rsid w:val="00DE5A19"/>
    <w:rsid w:val="00F70EFF"/>
    <w:rsid w:val="00FE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AB1FA"/>
  <w15:chartTrackingRefBased/>
  <w15:docId w15:val="{4AAE27B6-ED5D-4E22-8CB1-97A0888F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0D36"/>
  </w:style>
  <w:style w:type="paragraph" w:styleId="a5">
    <w:name w:val="footer"/>
    <w:basedOn w:val="a"/>
    <w:link w:val="a6"/>
    <w:uiPriority w:val="99"/>
    <w:unhideWhenUsed/>
    <w:rsid w:val="0023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0D36"/>
  </w:style>
  <w:style w:type="paragraph" w:styleId="a7">
    <w:name w:val="Balloon Text"/>
    <w:basedOn w:val="a"/>
    <w:link w:val="a8"/>
    <w:uiPriority w:val="99"/>
    <w:semiHidden/>
    <w:unhideWhenUsed/>
    <w:rsid w:val="00914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AD888-675D-443B-9BBA-914F1C2F6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Скляр М.Н.</cp:lastModifiedBy>
  <cp:revision>10</cp:revision>
  <cp:lastPrinted>2022-05-12T10:33:00Z</cp:lastPrinted>
  <dcterms:created xsi:type="dcterms:W3CDTF">2021-08-31T05:49:00Z</dcterms:created>
  <dcterms:modified xsi:type="dcterms:W3CDTF">2022-06-16T12:51:00Z</dcterms:modified>
</cp:coreProperties>
</file>