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6" w:rsidRDefault="00426486" w:rsidP="00426486">
      <w:pPr>
        <w:pStyle w:val="ConsPlusNormal"/>
        <w:ind w:firstLine="540"/>
        <w:jc w:val="both"/>
      </w:pPr>
      <w:r>
        <w:t>9. Налоговая ставка устанавливается в размере 0,01 процента:</w:t>
      </w:r>
    </w:p>
    <w:p w:rsidR="00426486" w:rsidRDefault="00426486" w:rsidP="00426486">
      <w:pPr>
        <w:pStyle w:val="ConsPlusNormal"/>
        <w:ind w:firstLine="540"/>
        <w:jc w:val="both"/>
      </w:pPr>
      <w:proofErr w:type="gramStart"/>
      <w:r>
        <w:t>3) для организаций, заключивших концессионное соглашение с Краснодарским краем, от имени которого выступает орган исполнительной власти Краснодарского края, на который возложены координация и регулирование деятельности в соответствующей отрасли (сфере управления) (далее - орган исполнительной власти Краснодарского края), в отношении объекта концессионного соглашения, на срок действия концессионного соглашения, но не более десяти лет.</w:t>
      </w:r>
      <w:proofErr w:type="gramEnd"/>
    </w:p>
    <w:p w:rsidR="00426486" w:rsidRDefault="00426486" w:rsidP="00426486">
      <w:pPr>
        <w:pStyle w:val="ConsPlusNormal"/>
        <w:ind w:firstLine="540"/>
        <w:jc w:val="both"/>
      </w:pPr>
      <w:r>
        <w:t>Налоговая ставка, установленная настоящей частью, применяется с налогового периода, в котором заключено концессионное соглашение.</w:t>
      </w:r>
    </w:p>
    <w:p w:rsidR="00426486" w:rsidRDefault="00426486" w:rsidP="00426486">
      <w:pPr>
        <w:pStyle w:val="ConsPlusNormal"/>
        <w:ind w:firstLine="540"/>
        <w:jc w:val="both"/>
      </w:pPr>
      <w:proofErr w:type="gramStart"/>
      <w:r>
        <w:t>В случае досрочного расторжения концессионного соглашения орган исполнительной власти Краснодарского края обязан в течение 30 рабочих дней со дня расторжения концессионного соглашения уведомить налоговый орган по месту регистрации налогоплательщика о расторжении концессионного соглашения и об основаниях его расторжения.</w:t>
      </w:r>
      <w:proofErr w:type="gramEnd"/>
    </w:p>
    <w:p w:rsidR="00426486" w:rsidRDefault="00426486" w:rsidP="00426486">
      <w:pPr>
        <w:pStyle w:val="ConsPlusNormal"/>
        <w:ind w:firstLine="540"/>
        <w:jc w:val="both"/>
      </w:pPr>
      <w:proofErr w:type="gramStart"/>
      <w:r>
        <w:t>В случае если концессионное соглашение было расторгнуто по инициативе концессионера, а также по причине существенного нарушения условий концессионного соглашения со стороны концессионера, концессионер обязан уплатить сумму налога, не поступившую в бюджет, в связи с применением пониженной налоговой ставки и соответствующей пени.</w:t>
      </w:r>
      <w:proofErr w:type="gramEnd"/>
    </w:p>
    <w:p w:rsidR="00426486" w:rsidRDefault="00426486" w:rsidP="00426486">
      <w:pPr>
        <w:pStyle w:val="ConsPlusNormal"/>
        <w:ind w:firstLine="540"/>
        <w:jc w:val="both"/>
      </w:pPr>
      <w:r>
        <w:t xml:space="preserve">Налогоплательщик по истечении налогового периода представляет в налоговый орган одновременно с налоговой декларацией по налогу на имущество организаций копию заключенного налогоплательщиком концессионного соглашения, заверенную </w:t>
      </w:r>
      <w:proofErr w:type="spellStart"/>
      <w:r>
        <w:t>концедентом</w:t>
      </w:r>
      <w:proofErr w:type="spellEnd"/>
      <w:r>
        <w:t>;</w:t>
      </w:r>
    </w:p>
    <w:p w:rsidR="00426486" w:rsidRDefault="00426486" w:rsidP="00426486">
      <w:pPr>
        <w:pStyle w:val="ConsPlusNormal"/>
        <w:ind w:firstLine="540"/>
        <w:jc w:val="both"/>
      </w:pPr>
      <w:bookmarkStart w:id="0" w:name="_GoBack"/>
      <w:bookmarkEnd w:id="0"/>
      <w:r>
        <w:t>4) для организаций, заключивших концессионное соглашение в сфере культуры, спорта с органом местного самоуправления муниципального образования Краснодарского края в отношении объекта концессионного соглашения, на срок действия концессионного соглашения, но не более десяти лет.</w:t>
      </w:r>
    </w:p>
    <w:p w:rsidR="00426486" w:rsidRDefault="00426486" w:rsidP="00426486">
      <w:pPr>
        <w:pStyle w:val="ConsPlusNormal"/>
        <w:ind w:firstLine="540"/>
        <w:jc w:val="both"/>
      </w:pPr>
      <w:r>
        <w:t>Налоговая ставка, установленная настоящей частью, применяется с налогового периода, в котором заключено концессионное соглашение.</w:t>
      </w:r>
    </w:p>
    <w:p w:rsidR="00426486" w:rsidRDefault="00426486" w:rsidP="00426486">
      <w:pPr>
        <w:pStyle w:val="ConsPlusNormal"/>
        <w:ind w:firstLine="540"/>
        <w:jc w:val="both"/>
      </w:pPr>
      <w:proofErr w:type="gramStart"/>
      <w:r>
        <w:t>В случае досрочного расторжения концессионного соглашения орган местного самоуправления муниципального образования Краснодарского края, с которым было заключено концессионное соглашение, обязан в течение 30 рабочих дней со дня расторжения концессионного соглашения уведомить налоговый орган по месту регистрации налогоплательщика о расторжении концессионного соглашения и об основаниях его расторжения.</w:t>
      </w:r>
      <w:proofErr w:type="gramEnd"/>
    </w:p>
    <w:p w:rsidR="00426486" w:rsidRDefault="00426486" w:rsidP="00426486">
      <w:pPr>
        <w:pStyle w:val="ConsPlusNormal"/>
        <w:ind w:firstLine="540"/>
        <w:jc w:val="both"/>
      </w:pPr>
      <w:proofErr w:type="gramStart"/>
      <w:r>
        <w:t>В случае если концессионное соглашение было расторгнуто по инициативе концессионера, а также по причине существенного нарушения условий концессионного соглашения со стороны концессионера, концессионер обязан уплатить сумму налога, не поступившую в бюджет, в связи с применением пониженной налоговой ставки и соответствующей пени.</w:t>
      </w:r>
      <w:proofErr w:type="gramEnd"/>
    </w:p>
    <w:p w:rsidR="00426486" w:rsidRDefault="00426486" w:rsidP="00426486">
      <w:pPr>
        <w:pStyle w:val="ConsPlusNormal"/>
        <w:ind w:firstLine="540"/>
        <w:jc w:val="both"/>
      </w:pPr>
      <w:r>
        <w:t xml:space="preserve">Налогоплательщик по истечении налогового периода представляет в налоговый орган одновременно с налоговой декларацией по налогу на имущество организаций копию заключенного налогоплательщиком концессионного соглашения, заверенную </w:t>
      </w:r>
      <w:proofErr w:type="spellStart"/>
      <w:r>
        <w:t>концедентом</w:t>
      </w:r>
      <w:proofErr w:type="spellEnd"/>
      <w:r>
        <w:t>;</w:t>
      </w:r>
    </w:p>
    <w:p w:rsidR="00426486" w:rsidRDefault="00426486" w:rsidP="00426486">
      <w:pPr>
        <w:pStyle w:val="ConsPlusNormal"/>
      </w:pPr>
      <w:hyperlink r:id="rId5" w:history="1">
        <w:r>
          <w:rPr>
            <w:i/>
            <w:color w:val="0000FF"/>
          </w:rPr>
          <w:br/>
          <w:t>ст. 2, Закон Краснодарского края от 26.11.2003 N 620-КЗ (ред. от 30.04.2021) "О налоге на имущество организаций" (принят ЗС КК 19.11.2003)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D926A0" w:rsidRDefault="00D926A0" w:rsidP="00426486">
      <w:pPr>
        <w:spacing w:after="0"/>
      </w:pPr>
    </w:p>
    <w:sectPr w:rsidR="00D926A0" w:rsidSect="0075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86"/>
    <w:rsid w:val="00426486"/>
    <w:rsid w:val="00D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B2D2BF016C666A3BA3276253CE0628AD8D8F9D3D356C7479794BBF1C0FF6D6DAAD20252F62323C5D3BAE02177C9E3C079FC02C27BD615BD3L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 А.C.</dc:creator>
  <cp:lastModifiedBy>Алешин А.C.</cp:lastModifiedBy>
  <cp:revision>1</cp:revision>
  <dcterms:created xsi:type="dcterms:W3CDTF">2021-07-05T07:11:00Z</dcterms:created>
  <dcterms:modified xsi:type="dcterms:W3CDTF">2021-07-05T07:12:00Z</dcterms:modified>
</cp:coreProperties>
</file>