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815"/>
        <w:gridCol w:w="1185"/>
        <w:gridCol w:w="4819"/>
        <w:gridCol w:w="4253"/>
      </w:tblGrid>
      <w:tr w:rsidR="00251D79" w:rsidRPr="00C91BC1" w:rsidTr="00251D79">
        <w:trPr>
          <w:trHeight w:val="1200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RANGE!A1:F62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Информация, подлежащая раскрытию в соответствии со Стандартами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раскрытия  информации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в сфере водоснабжения и водоотведения, утвержденными </w:t>
            </w:r>
          </w:p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Постановлением Правительства Российской Федерации № 6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от 17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color w:val="000000"/>
                  <w:sz w:val="24"/>
                  <w:szCs w:val="24"/>
                  <w:lang w:val="ru-RU"/>
                </w:rPr>
                <w:t>2013 г</w:t>
              </w:r>
            </w:smartTag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251D79" w:rsidRDefault="00C91BC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Открытое Акционерное Общество </w:t>
            </w:r>
            <w:bookmarkStart w:id="1" w:name="_GoBack"/>
            <w:bookmarkEnd w:id="1"/>
            <w:r w:rsidR="00251D79">
              <w:rPr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251D79">
              <w:rPr>
                <w:b/>
                <w:bCs/>
                <w:color w:val="000000"/>
                <w:sz w:val="24"/>
                <w:szCs w:val="24"/>
                <w:lang w:val="ru-RU"/>
              </w:rPr>
              <w:t>Масложиркомбинат</w:t>
            </w:r>
            <w:proofErr w:type="spellEnd"/>
            <w:r w:rsidR="00251D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«Краснодарский» </w:t>
            </w:r>
          </w:p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холодному водоснабжению </w:t>
            </w:r>
          </w:p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связи с подачей заявления об установлении тарифов на 2019-2023 гг.</w:t>
            </w:r>
          </w:p>
        </w:tc>
      </w:tr>
      <w:tr w:rsidR="00251D79" w:rsidRPr="00C91BC1" w:rsidTr="00251D79">
        <w:trPr>
          <w:trHeight w:val="162"/>
        </w:trPr>
        <w:tc>
          <w:tcPr>
            <w:tcW w:w="1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1D79" w:rsidTr="00251D79">
        <w:trPr>
          <w:trHeight w:val="3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пункт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подпункт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содержание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подпункта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раскрываемая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информация</w:t>
            </w:r>
          </w:p>
        </w:tc>
      </w:tr>
      <w:tr w:rsidR="00251D79" w:rsidRPr="00C91BC1" w:rsidTr="00251D79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9" w:rsidRDefault="00251D7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251D79" w:rsidRPr="00C91BC1" w:rsidTr="00251D79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</w:t>
            </w: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 xml:space="preserve">а)   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электроэнергия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1D79" w:rsidRDefault="00251D79">
            <w:pPr>
              <w:suppressAutoHyphens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приобретение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 договору энергоснабжения по цене на 2019 -  4,79 руб./кВт*ч, объем –  688,463</w:t>
            </w:r>
          </w:p>
          <w:p w:rsidR="00251D79" w:rsidRDefault="00251D79">
            <w:pPr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тыч.кВт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*ч., 2020 – 5,03 руб./кВт*ч, объем </w:t>
            </w:r>
            <w:proofErr w:type="gramStart"/>
            <w:r>
              <w:rPr>
                <w:sz w:val="22"/>
                <w:szCs w:val="22"/>
                <w:lang w:val="ru-RU"/>
              </w:rPr>
              <w:t>–  688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,463 </w:t>
            </w:r>
            <w:proofErr w:type="spellStart"/>
            <w:r>
              <w:rPr>
                <w:sz w:val="22"/>
                <w:szCs w:val="22"/>
                <w:lang w:val="ru-RU"/>
              </w:rPr>
              <w:t>тыч.кВт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*ч., 2021 - </w:t>
            </w:r>
          </w:p>
          <w:p w:rsidR="00251D79" w:rsidRDefault="00251D79">
            <w:pPr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5,28 руб./кВт*ч, объем </w:t>
            </w:r>
            <w:proofErr w:type="gramStart"/>
            <w:r>
              <w:rPr>
                <w:sz w:val="22"/>
                <w:szCs w:val="22"/>
                <w:lang w:val="ru-RU"/>
              </w:rPr>
              <w:t>–  688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,463 </w:t>
            </w:r>
            <w:proofErr w:type="spellStart"/>
            <w:r>
              <w:rPr>
                <w:sz w:val="22"/>
                <w:szCs w:val="22"/>
                <w:lang w:val="ru-RU"/>
              </w:rPr>
              <w:t>тыч.кВт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*ч., 2022 – 5,54  руб./кВт*ч, объем –  688,463 </w:t>
            </w:r>
            <w:proofErr w:type="spellStart"/>
            <w:r>
              <w:rPr>
                <w:sz w:val="22"/>
                <w:szCs w:val="22"/>
                <w:lang w:val="ru-RU"/>
              </w:rPr>
              <w:t>тыч.кВт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*ч., 2023 – 5,82 руб./кВт*ч, объем –  688,463 </w:t>
            </w:r>
            <w:proofErr w:type="spellStart"/>
            <w:r>
              <w:rPr>
                <w:sz w:val="22"/>
                <w:szCs w:val="22"/>
                <w:lang w:val="ru-RU"/>
              </w:rPr>
              <w:t>тыч.кВт</w:t>
            </w:r>
            <w:proofErr w:type="spellEnd"/>
            <w:r>
              <w:rPr>
                <w:sz w:val="22"/>
                <w:szCs w:val="22"/>
                <w:lang w:val="ru-RU"/>
              </w:rPr>
              <w:t>*ч.</w:t>
            </w:r>
          </w:p>
          <w:p w:rsidR="00251D79" w:rsidRDefault="00251D79">
            <w:pPr>
              <w:suppressAutoHyphens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Правовых актов, регламентирующих правила закупки, в регулируемой организации не имеется (Федеральный закон от 18.07.2011 г. № 223-ФЗ на регулируемую организацию не распространяется), конкурсные процедуры не планируются.</w:t>
            </w:r>
          </w:p>
        </w:tc>
      </w:tr>
      <w:tr w:rsidR="00251D79" w:rsidRPr="00C91BC1" w:rsidTr="00251D79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технологические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материалы (хлорная известь)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1D79" w:rsidRDefault="00251D79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Правовых актов, регламентирующих правила закупки, в регулируемой организации не имеется (Федеральный закон от 18.07.2011 г. № 223-ФЗ на регулируемую организацию не распространяется), конкурсные процедуры не планируются</w:t>
            </w:r>
          </w:p>
        </w:tc>
      </w:tr>
      <w:tr w:rsidR="00251D79" w:rsidRPr="00C91BC1" w:rsidTr="00251D79">
        <w:trPr>
          <w:trHeight w:val="8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материалы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для ремонта оборудования и зданий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1D79" w:rsidRDefault="00251D79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Приобретение по договорам поставки на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общую  сумму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 в 2019 – 1340,40 тыс. руб. Правовых актов, регламентирующих правила закупки, в регулируемой организации не имеется (Федеральный закон от 18.07.2011 г. № 223-ФЗ на регулируемую организацию не распространяется), конкурсные процедуры не планируются</w:t>
            </w:r>
          </w:p>
        </w:tc>
      </w:tr>
      <w:tr w:rsidR="00251D79" w:rsidTr="00251D79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Инвестиционная программа не утверждалась</w:t>
            </w:r>
          </w:p>
        </w:tc>
      </w:tr>
      <w:tr w:rsidR="00251D79" w:rsidTr="00251D79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предлагаем</w:t>
            </w:r>
            <w:r>
              <w:rPr>
                <w:sz w:val="22"/>
                <w:szCs w:val="22"/>
                <w:lang w:val="ru-RU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регулирования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 индексации установленных тарифов</w:t>
            </w:r>
          </w:p>
        </w:tc>
      </w:tr>
      <w:tr w:rsidR="00251D79" w:rsidRPr="00C91BC1" w:rsidTr="00251D79">
        <w:trPr>
          <w:trHeight w:val="6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9" w:rsidRDefault="00251D79">
            <w:pPr>
              <w:suppressAutoHyphens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расчетн</w:t>
            </w:r>
            <w:r>
              <w:rPr>
                <w:sz w:val="22"/>
                <w:szCs w:val="22"/>
                <w:lang w:val="ru-RU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величин</w:t>
            </w:r>
            <w:proofErr w:type="spellEnd"/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тарифов</w:t>
            </w:r>
            <w:proofErr w:type="spellEnd"/>
          </w:p>
          <w:p w:rsidR="00251D79" w:rsidRDefault="00251D79">
            <w:pPr>
              <w:suppressAutoHyphens w:val="0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01.01.2019 г. по 30.12.2019 г.  -    10,54 руб./м</w:t>
            </w:r>
            <w:r>
              <w:rPr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без НДС</w:t>
            </w:r>
          </w:p>
          <w:p w:rsidR="00251D79" w:rsidRDefault="00251D7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01.01.2020 г. по 31.12.2020 г.  -    10,95 руб./м</w:t>
            </w:r>
            <w:r>
              <w:rPr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без НДС</w:t>
            </w:r>
          </w:p>
          <w:p w:rsidR="00251D79" w:rsidRDefault="00251D7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01.01.2021 г. по 31.12.2021 г.  -    11,17 руб./м</w:t>
            </w:r>
            <w:r>
              <w:rPr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без НДС</w:t>
            </w:r>
          </w:p>
          <w:p w:rsidR="00251D79" w:rsidRDefault="00251D7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01.01.2022 г. по 31.12.2022 г.  -    11,55 руб./м</w:t>
            </w:r>
            <w:r>
              <w:rPr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без НДС</w:t>
            </w:r>
          </w:p>
          <w:p w:rsidR="00251D79" w:rsidRDefault="00251D7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01.01.2023 г. по 31.12.2023 г.  -    13,64 руб./м</w:t>
            </w:r>
            <w:r>
              <w:rPr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без НДС</w:t>
            </w:r>
          </w:p>
        </w:tc>
      </w:tr>
      <w:tr w:rsidR="00251D79" w:rsidTr="00251D79">
        <w:trPr>
          <w:trHeight w:val="5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9" w:rsidRDefault="00251D79">
            <w:pPr>
              <w:suppressAutoHyphens w:val="0"/>
              <w:rPr>
                <w:sz w:val="22"/>
                <w:szCs w:val="22"/>
                <w:highlight w:val="yellow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период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действия тарифов</w:t>
            </w:r>
          </w:p>
          <w:p w:rsidR="00251D79" w:rsidRDefault="00251D79">
            <w:pPr>
              <w:suppressAutoHyphens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2019-2023 гг.</w:t>
            </w:r>
          </w:p>
        </w:tc>
      </w:tr>
      <w:tr w:rsidR="00251D79" w:rsidTr="00251D79">
        <w:trPr>
          <w:trHeight w:val="6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долгосрочные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2019-2023 гг.</w:t>
            </w:r>
          </w:p>
        </w:tc>
      </w:tr>
      <w:tr w:rsidR="00251D79" w:rsidTr="00251D79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rPr>
                <w:sz w:val="22"/>
                <w:szCs w:val="22"/>
                <w:highlight w:val="yellow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необходимая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валовая выручка на соответствующий период, в том числе с разбивкой по годам;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2019 – 235,86 тыс. руб.</w:t>
            </w: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2020 – 245,04 тыс. руб.</w:t>
            </w: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2021 – 250,01 тыс. руб.</w:t>
            </w:r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2022 – 258,58 тыс.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</w:p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2023 – 264,90 тыс.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251D79" w:rsidTr="00251D79">
        <w:trPr>
          <w:trHeight w:val="6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jc w:val="both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годовой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объем отпущенной потребителям воды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2019 – 22,38 тыс. м</w:t>
            </w:r>
            <w:r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  <w:p w:rsidR="00251D79" w:rsidRDefault="00251D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2020 – 22,38 тыс. м</w:t>
            </w:r>
            <w:r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  <w:p w:rsidR="00251D79" w:rsidRDefault="00251D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2021 – 22,38 тыс. м</w:t>
            </w:r>
            <w:r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  <w:p w:rsidR="00251D79" w:rsidRDefault="00251D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2022 – 22,38 тыс. м</w:t>
            </w:r>
            <w:r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  <w:p w:rsidR="00251D79" w:rsidRDefault="00251D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2023 – 19,42 тыс. м</w:t>
            </w:r>
            <w:r>
              <w:rPr>
                <w:color w:val="000000"/>
                <w:sz w:val="22"/>
                <w:szCs w:val="22"/>
                <w:vertAlign w:val="superscript"/>
                <w:lang w:val="ru-RU"/>
              </w:rPr>
              <w:t>3</w:t>
            </w:r>
          </w:p>
        </w:tc>
      </w:tr>
      <w:tr w:rsidR="00251D79" w:rsidTr="00251D79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ж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размер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251D79" w:rsidTr="00251D79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1D79" w:rsidRDefault="00251D7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размер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1D79" w:rsidRDefault="00251D79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251D79" w:rsidRDefault="00251D79" w:rsidP="00251D79">
      <w:pPr>
        <w:rPr>
          <w:sz w:val="24"/>
          <w:szCs w:val="24"/>
          <w:lang w:val="ru-RU"/>
        </w:rPr>
      </w:pPr>
    </w:p>
    <w:p w:rsidR="00B90AFB" w:rsidRDefault="00B90AFB"/>
    <w:sectPr w:rsidR="00B90AFB" w:rsidSect="0025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5"/>
    <w:rsid w:val="00251D79"/>
    <w:rsid w:val="00A446A5"/>
    <w:rsid w:val="00A624B7"/>
    <w:rsid w:val="00B90AFB"/>
    <w:rsid w:val="00C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7410-23CA-4FFC-9088-9A62FB2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3</cp:revision>
  <dcterms:created xsi:type="dcterms:W3CDTF">2018-05-08T09:06:00Z</dcterms:created>
  <dcterms:modified xsi:type="dcterms:W3CDTF">2018-05-08T10:52:00Z</dcterms:modified>
</cp:coreProperties>
</file>