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CF" w:rsidRPr="00E92ACF" w:rsidRDefault="00E92ACF" w:rsidP="006421BF">
      <w:pPr>
        <w:tabs>
          <w:tab w:val="left" w:pos="1672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92ACF">
        <w:rPr>
          <w:rFonts w:ascii="Times New Roman" w:hAnsi="Times New Roman" w:cs="Times New Roman"/>
          <w:sz w:val="28"/>
        </w:rPr>
        <w:t>УТВЕРЖДАЮ</w:t>
      </w:r>
    </w:p>
    <w:p w:rsidR="001862A5" w:rsidRDefault="00E92ACF" w:rsidP="006421BF">
      <w:pPr>
        <w:tabs>
          <w:tab w:val="left" w:pos="16727"/>
          <w:tab w:val="left" w:pos="17010"/>
          <w:tab w:val="left" w:pos="1729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92ACF">
        <w:rPr>
          <w:rFonts w:ascii="Times New Roman" w:hAnsi="Times New Roman" w:cs="Times New Roman"/>
          <w:sz w:val="28"/>
        </w:rPr>
        <w:t>Глава муниципального</w:t>
      </w:r>
      <w:r w:rsidR="001862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образования </w:t>
      </w:r>
    </w:p>
    <w:p w:rsidR="00E92ACF" w:rsidRPr="00E92ACF" w:rsidRDefault="001862A5" w:rsidP="006421BF">
      <w:pPr>
        <w:tabs>
          <w:tab w:val="left" w:pos="16727"/>
          <w:tab w:val="left" w:pos="17010"/>
          <w:tab w:val="left" w:pos="1729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92ACF">
        <w:rPr>
          <w:rFonts w:ascii="Times New Roman" w:hAnsi="Times New Roman" w:cs="Times New Roman"/>
          <w:sz w:val="28"/>
        </w:rPr>
        <w:t>город Краснодар</w:t>
      </w:r>
    </w:p>
    <w:p w:rsidR="00E92ACF" w:rsidRDefault="00E92ACF" w:rsidP="006421BF">
      <w:pPr>
        <w:tabs>
          <w:tab w:val="left" w:pos="16727"/>
          <w:tab w:val="left" w:pos="17010"/>
          <w:tab w:val="left" w:pos="1729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92ACF"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E92ACF" w:rsidRPr="00E92ACF" w:rsidRDefault="005649AE" w:rsidP="006421BF">
      <w:pPr>
        <w:tabs>
          <w:tab w:val="left" w:pos="1672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92ACF">
        <w:rPr>
          <w:rFonts w:ascii="Times New Roman" w:hAnsi="Times New Roman" w:cs="Times New Roman"/>
          <w:sz w:val="28"/>
        </w:rPr>
        <w:t xml:space="preserve">_____________________ </w:t>
      </w:r>
      <w:proofErr w:type="spellStart"/>
      <w:r w:rsidR="00E92ACF" w:rsidRPr="00E92ACF">
        <w:rPr>
          <w:rFonts w:ascii="Times New Roman" w:hAnsi="Times New Roman" w:cs="Times New Roman"/>
          <w:sz w:val="28"/>
        </w:rPr>
        <w:t>В.Л.Евланов</w:t>
      </w:r>
      <w:proofErr w:type="spellEnd"/>
    </w:p>
    <w:p w:rsidR="00E92ACF" w:rsidRDefault="00E92ACF" w:rsidP="006421BF">
      <w:pPr>
        <w:tabs>
          <w:tab w:val="left" w:pos="16727"/>
          <w:tab w:val="left" w:pos="17010"/>
          <w:tab w:val="left" w:pos="1729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36ABB" w:rsidRPr="003412D1" w:rsidRDefault="00E92ACF" w:rsidP="006421BF">
      <w:pPr>
        <w:tabs>
          <w:tab w:val="left" w:pos="16727"/>
          <w:tab w:val="left" w:pos="17010"/>
          <w:tab w:val="left" w:pos="1729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E92ACF">
        <w:rPr>
          <w:rFonts w:ascii="Times New Roman" w:hAnsi="Times New Roman" w:cs="Times New Roman"/>
          <w:sz w:val="28"/>
        </w:rPr>
        <w:t>«</w:t>
      </w:r>
      <w:r w:rsidR="007F003B">
        <w:rPr>
          <w:rFonts w:ascii="Times New Roman" w:hAnsi="Times New Roman" w:cs="Times New Roman"/>
          <w:sz w:val="28"/>
        </w:rPr>
        <w:t>29</w:t>
      </w:r>
      <w:r w:rsidRPr="00E92ACF">
        <w:rPr>
          <w:rFonts w:ascii="Times New Roman" w:hAnsi="Times New Roman" w:cs="Times New Roman"/>
          <w:sz w:val="28"/>
        </w:rPr>
        <w:t xml:space="preserve">» </w:t>
      </w:r>
      <w:r w:rsidR="007F003B">
        <w:rPr>
          <w:rFonts w:ascii="Times New Roman" w:hAnsi="Times New Roman" w:cs="Times New Roman"/>
          <w:sz w:val="28"/>
        </w:rPr>
        <w:t xml:space="preserve"> апреля </w:t>
      </w:r>
      <w:r w:rsidRPr="00E92ACF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6</w:t>
      </w:r>
      <w:r w:rsidRPr="00E92ACF">
        <w:rPr>
          <w:rFonts w:ascii="Times New Roman" w:hAnsi="Times New Roman" w:cs="Times New Roman"/>
          <w:sz w:val="28"/>
        </w:rPr>
        <w:t xml:space="preserve"> года</w:t>
      </w:r>
    </w:p>
    <w:p w:rsidR="003412D1" w:rsidRDefault="003412D1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49AE" w:rsidRPr="005649AE" w:rsidRDefault="005649AE" w:rsidP="00CA04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2642" w:rsidRPr="00492642" w:rsidRDefault="00492642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642">
        <w:rPr>
          <w:rFonts w:ascii="Times New Roman" w:hAnsi="Times New Roman" w:cs="Times New Roman"/>
          <w:b/>
          <w:sz w:val="28"/>
        </w:rPr>
        <w:t>ПЛАН МЕРОПРИЯТИЙ</w:t>
      </w:r>
    </w:p>
    <w:p w:rsidR="00492642" w:rsidRPr="00492642" w:rsidRDefault="00CD2B52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(«дорожная карта»</w:t>
      </w:r>
      <w:r w:rsidR="00492642" w:rsidRPr="00492642">
        <w:rPr>
          <w:rFonts w:ascii="Times New Roman" w:hAnsi="Times New Roman" w:cs="Times New Roman"/>
          <w:b/>
          <w:sz w:val="28"/>
        </w:rPr>
        <w:t>)</w:t>
      </w:r>
    </w:p>
    <w:p w:rsidR="00536ABB" w:rsidRDefault="00492642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642">
        <w:rPr>
          <w:rFonts w:ascii="Times New Roman" w:hAnsi="Times New Roman" w:cs="Times New Roman"/>
          <w:b/>
          <w:sz w:val="28"/>
        </w:rPr>
        <w:t xml:space="preserve">по содействию развитию конкуренции и по развитию конкурентной среды </w:t>
      </w:r>
      <w:r w:rsidR="00F96C3D">
        <w:rPr>
          <w:rFonts w:ascii="Times New Roman" w:hAnsi="Times New Roman" w:cs="Times New Roman"/>
          <w:b/>
          <w:sz w:val="28"/>
        </w:rPr>
        <w:t>муниципального образования город Краснодар</w:t>
      </w:r>
    </w:p>
    <w:p w:rsidR="00142CE7" w:rsidRDefault="00142CE7" w:rsidP="00CA04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21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692"/>
        <w:gridCol w:w="4819"/>
        <w:gridCol w:w="2409"/>
        <w:gridCol w:w="2693"/>
        <w:gridCol w:w="998"/>
        <w:gridCol w:w="850"/>
        <w:gridCol w:w="854"/>
        <w:gridCol w:w="847"/>
        <w:gridCol w:w="2271"/>
        <w:gridCol w:w="2268"/>
      </w:tblGrid>
      <w:tr w:rsidR="00FF6DBB" w:rsidRPr="003455ED" w:rsidTr="001537E7">
        <w:trPr>
          <w:trHeight w:val="812"/>
        </w:trPr>
        <w:tc>
          <w:tcPr>
            <w:tcW w:w="987" w:type="dxa"/>
            <w:vMerge w:val="restart"/>
            <w:vAlign w:val="center"/>
          </w:tcPr>
          <w:p w:rsidR="00F33C0F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2" w:type="dxa"/>
            <w:vMerge w:val="restart"/>
            <w:vAlign w:val="center"/>
          </w:tcPr>
          <w:p w:rsidR="0027298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19" w:type="dxa"/>
            <w:vMerge w:val="restart"/>
            <w:vAlign w:val="center"/>
          </w:tcPr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информация о ситуации на рынке и проблематика</w:t>
            </w:r>
          </w:p>
        </w:tc>
        <w:tc>
          <w:tcPr>
            <w:tcW w:w="2409" w:type="dxa"/>
            <w:vMerge w:val="restart"/>
            <w:vAlign w:val="center"/>
          </w:tcPr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3549" w:type="dxa"/>
            <w:gridSpan w:val="4"/>
            <w:vAlign w:val="center"/>
          </w:tcPr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271" w:type="dxa"/>
            <w:vAlign w:val="center"/>
          </w:tcPr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разработчик</w:t>
            </w:r>
          </w:p>
        </w:tc>
        <w:tc>
          <w:tcPr>
            <w:tcW w:w="2268" w:type="dxa"/>
            <w:vAlign w:val="center"/>
          </w:tcPr>
          <w:p w:rsidR="0027298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исполнитель, </w:t>
            </w:r>
          </w:p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</w:tr>
      <w:tr w:rsidR="003455ED" w:rsidRPr="003455ED" w:rsidTr="006421BF">
        <w:trPr>
          <w:trHeight w:val="932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FF6DBB" w:rsidRPr="003455ED" w:rsidRDefault="00FF6DB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F6DBB" w:rsidRPr="003455ED" w:rsidRDefault="00FF6DB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FF6DBB" w:rsidRPr="003455ED" w:rsidRDefault="00FF6DB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F6DBB" w:rsidRPr="003455ED" w:rsidRDefault="00FF6DB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F6DBB" w:rsidRPr="003455ED" w:rsidRDefault="00FF6DB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FF6DBB" w:rsidRPr="003455ED" w:rsidRDefault="00FF6DBB" w:rsidP="006421BF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 (факт/ оценка)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FF6DBB" w:rsidRPr="003455ED" w:rsidRDefault="00FF6DB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F6DBB" w:rsidRPr="003455ED" w:rsidRDefault="00FF6DB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6DBB" w:rsidRPr="003455ED" w:rsidRDefault="00FF6DB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21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820"/>
        <w:gridCol w:w="2410"/>
        <w:gridCol w:w="2694"/>
        <w:gridCol w:w="991"/>
        <w:gridCol w:w="850"/>
        <w:gridCol w:w="851"/>
        <w:gridCol w:w="851"/>
        <w:gridCol w:w="2268"/>
        <w:gridCol w:w="2268"/>
      </w:tblGrid>
      <w:tr w:rsidR="00FF6DBB" w:rsidRPr="003455ED" w:rsidTr="006421BF">
        <w:trPr>
          <w:trHeight w:val="283"/>
          <w:tblHeader/>
        </w:trPr>
        <w:tc>
          <w:tcPr>
            <w:tcW w:w="992" w:type="dxa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FF6DBB" w:rsidRPr="003455ED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49EB" w:rsidRPr="00492642" w:rsidTr="001537E7">
        <w:trPr>
          <w:trHeight w:val="454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2F49EB" w:rsidRPr="00333A70" w:rsidRDefault="002F49E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Мероприятия по содействию развитию конкуренции на социально значимых рынках </w:t>
            </w:r>
            <w:r w:rsidR="0076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FF6DBB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FF6DBB" w:rsidRPr="00333A70" w:rsidRDefault="00FF6DB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1.1. Рынок услуг дошкольного образования</w:t>
            </w:r>
          </w:p>
        </w:tc>
      </w:tr>
      <w:tr w:rsidR="00411278" w:rsidRPr="00492642" w:rsidTr="00273BBD">
        <w:trPr>
          <w:trHeight w:val="308"/>
        </w:trPr>
        <w:tc>
          <w:tcPr>
            <w:tcW w:w="992" w:type="dxa"/>
            <w:shd w:val="clear" w:color="000000" w:fill="FFFFFF"/>
            <w:noWrap/>
            <w:hideMark/>
          </w:tcPr>
          <w:p w:rsidR="00411278" w:rsidRPr="00492642" w:rsidRDefault="0041127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93" w:type="dxa"/>
            <w:shd w:val="clear" w:color="000000" w:fill="FFFFFF"/>
            <w:hideMark/>
          </w:tcPr>
          <w:p w:rsidR="00411278" w:rsidRPr="00492642" w:rsidRDefault="0041127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мер, напра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на 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получения дошкольного образов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частных дошкол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образовательных организациях</w:t>
            </w:r>
          </w:p>
        </w:tc>
        <w:tc>
          <w:tcPr>
            <w:tcW w:w="4820" w:type="dxa"/>
            <w:shd w:val="clear" w:color="000000" w:fill="FFFFFF"/>
            <w:hideMark/>
          </w:tcPr>
          <w:p w:rsidR="00411278" w:rsidRPr="002E2BFE" w:rsidRDefault="00411278" w:rsidP="001537E7">
            <w:pPr>
              <w:pStyle w:val="1"/>
              <w:spacing w:before="0" w:after="0"/>
              <w:ind w:left="-57" w:right="-5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E246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городе Краснодаре</w:t>
            </w:r>
            <w:r w:rsidRPr="008E246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функциониру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ю</w:t>
            </w:r>
            <w:r w:rsidRPr="008E246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т </w:t>
            </w:r>
            <w:r w:rsidRPr="00411278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165 муниципальных дошкольных образовател</w:t>
            </w:r>
            <w:r w:rsidRPr="00411278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ь</w:t>
            </w:r>
            <w:r w:rsidRPr="00411278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ных организаций. В 2015 году в рамках ре</w:t>
            </w:r>
            <w:r w:rsidRPr="00411278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а</w:t>
            </w:r>
            <w:r w:rsidRPr="00411278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лизации </w:t>
            </w:r>
            <w:r w:rsidRPr="00411278">
              <w:rPr>
                <w:rFonts w:ascii="Times New Roman" w:hAnsi="Times New Roman" w:cs="Times New Roman"/>
                <w:b w:val="0"/>
                <w:color w:val="auto"/>
              </w:rPr>
              <w:t>плана мероприятий («дорожной ка</w:t>
            </w:r>
            <w:r w:rsidRPr="00411278"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r w:rsidRPr="00411278">
              <w:rPr>
                <w:rFonts w:ascii="Times New Roman" w:hAnsi="Times New Roman" w:cs="Times New Roman"/>
                <w:b w:val="0"/>
                <w:color w:val="auto"/>
              </w:rPr>
              <w:t>ты») «Изменения в дошкольном, общем и дополнительном образовании, направленны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х</w:t>
            </w:r>
            <w:r w:rsidRPr="00411278">
              <w:rPr>
                <w:rFonts w:ascii="Times New Roman" w:hAnsi="Times New Roman" w:cs="Times New Roman"/>
                <w:b w:val="0"/>
                <w:color w:val="auto"/>
              </w:rPr>
              <w:t xml:space="preserve"> на повышение эффективности и качества услуг в сфере образования» значительно расширилась сеть негосударственных (час</w:t>
            </w:r>
            <w:r w:rsidRPr="00411278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 w:rsidRPr="00411278">
              <w:rPr>
                <w:rFonts w:ascii="Times New Roman" w:hAnsi="Times New Roman" w:cs="Times New Roman"/>
                <w:b w:val="0"/>
                <w:color w:val="auto"/>
              </w:rPr>
              <w:t>ных) организаций, в том числе индивидуал</w:t>
            </w:r>
            <w:r w:rsidRPr="00411278">
              <w:rPr>
                <w:rFonts w:ascii="Times New Roman" w:hAnsi="Times New Roman" w:cs="Times New Roman"/>
                <w:b w:val="0"/>
                <w:color w:val="auto"/>
              </w:rPr>
              <w:t>ь</w:t>
            </w:r>
            <w:r w:rsidRPr="00411278">
              <w:rPr>
                <w:rFonts w:ascii="Times New Roman" w:hAnsi="Times New Roman" w:cs="Times New Roman"/>
                <w:b w:val="0"/>
                <w:color w:val="auto"/>
              </w:rPr>
              <w:t xml:space="preserve">ных предпринимателей. В настоящее время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в краевом центре -</w:t>
            </w:r>
            <w:r w:rsidRPr="00411278">
              <w:rPr>
                <w:rFonts w:ascii="Times New Roman" w:hAnsi="Times New Roman" w:cs="Times New Roman"/>
                <w:b w:val="0"/>
                <w:color w:val="auto"/>
              </w:rPr>
              <w:t xml:space="preserve"> 17 частных дошкольных образовательных организаций разных форм собственности </w:t>
            </w:r>
          </w:p>
        </w:tc>
        <w:tc>
          <w:tcPr>
            <w:tcW w:w="2410" w:type="dxa"/>
            <w:shd w:val="clear" w:color="000000" w:fill="FFFFFF"/>
          </w:tcPr>
          <w:p w:rsidR="00411278" w:rsidRPr="00492642" w:rsidRDefault="0041127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сектора частных дошкольных образовательных о</w:t>
            </w:r>
            <w:r w:rsidRPr="00F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2694" w:type="dxa"/>
            <w:shd w:val="clear" w:color="000000" w:fill="FFFFFF"/>
            <w:hideMark/>
          </w:tcPr>
          <w:p w:rsidR="00411278" w:rsidRPr="00492642" w:rsidRDefault="0041127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 вес численн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 частных 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 общей численности 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дошкольных образ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организаций, процентов</w:t>
            </w:r>
          </w:p>
        </w:tc>
        <w:tc>
          <w:tcPr>
            <w:tcW w:w="991" w:type="dxa"/>
            <w:shd w:val="clear" w:color="000000" w:fill="FFFFFF"/>
            <w:hideMark/>
          </w:tcPr>
          <w:p w:rsidR="00411278" w:rsidRPr="00492642" w:rsidRDefault="0041127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shd w:val="clear" w:color="000000" w:fill="FFFFFF"/>
            <w:hideMark/>
          </w:tcPr>
          <w:p w:rsidR="00411278" w:rsidRPr="00492642" w:rsidRDefault="0041127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411278" w:rsidRPr="00492642" w:rsidRDefault="0041127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84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411278" w:rsidRPr="00492642" w:rsidRDefault="0041127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68" w:type="dxa"/>
            <w:shd w:val="clear" w:color="000000" w:fill="FFFFFF"/>
            <w:hideMark/>
          </w:tcPr>
          <w:p w:rsidR="00411278" w:rsidRPr="00492642" w:rsidRDefault="0041127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2268" w:type="dxa"/>
            <w:shd w:val="clear" w:color="000000" w:fill="FFFFFF"/>
            <w:hideMark/>
          </w:tcPr>
          <w:p w:rsidR="00411278" w:rsidRPr="00492642" w:rsidRDefault="0041127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6421BF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noWrap/>
            <w:vAlign w:val="center"/>
          </w:tcPr>
          <w:p w:rsidR="006421BF" w:rsidRDefault="006421B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1.2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Рынок медицинских услуг</w:t>
            </w:r>
          </w:p>
        </w:tc>
      </w:tr>
      <w:tr w:rsidR="006421BF" w:rsidRPr="00492642" w:rsidTr="00273BBD">
        <w:trPr>
          <w:trHeight w:val="308"/>
        </w:trPr>
        <w:tc>
          <w:tcPr>
            <w:tcW w:w="992" w:type="dxa"/>
            <w:shd w:val="clear" w:color="000000" w:fill="FFFFFF"/>
            <w:noWrap/>
          </w:tcPr>
          <w:p w:rsidR="006421BF" w:rsidRPr="00492642" w:rsidRDefault="006421B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shd w:val="clear" w:color="000000" w:fill="FFFFFF"/>
          </w:tcPr>
          <w:p w:rsidR="006421BF" w:rsidRPr="00EA6C2D" w:rsidRDefault="006421B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Информирование нем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ниципальных медици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ских организаций о во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можности и порядке участия в реализации территориальной пр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граммы госгарантий бесплатного оказания гражданам медицинской помощи в Краснода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ском крае, в том числе территориальной пр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граммы обязательного 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медицинского страхов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ния</w:t>
            </w:r>
          </w:p>
        </w:tc>
        <w:tc>
          <w:tcPr>
            <w:tcW w:w="4820" w:type="dxa"/>
            <w:shd w:val="clear" w:color="000000" w:fill="FFFFFF"/>
          </w:tcPr>
          <w:p w:rsidR="006421BF" w:rsidRPr="00EA6C2D" w:rsidRDefault="006421BF" w:rsidP="001537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Финансовый объём средств Территориальной программы государственных гарантий бе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с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платного оказания гражданам медицинской помощи в Краснодарском крае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(далее – ТП)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, предусмотренный для отрасли «Здравоохр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нение» муниципального образования город Краснодар на 2016 год (по состоянию на 01.04.2016)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составляет 9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="001537E7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млн. руб. Доля средств обязательного медицинского страх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вания в общем объ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ё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ме финансирования с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ставляет 90%. В реализации 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2016 год примут участие 53 медицински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х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организации город Краснодара</w:t>
            </w:r>
            <w:proofErr w:type="gramEnd"/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, в том числе в 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ОМС -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52. </w:t>
            </w:r>
            <w:proofErr w:type="gramStart"/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Структура медицинских организаций 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2016 года выглядит следующим образом: муниципальные медицинские организации города Краснодара состав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ляют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84,9% от о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б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щего количества медицинских организаций, федерального уровня – 9,4% и негосуда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ственной формы собственности – 5,7%. По итогам 2015 года доля затрат на медици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н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скую помощь по обязательному медици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н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скому страхованию, оказанную немуниц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пальными медицинскими организациями, от общей стоимости медицинской помощи по ТП ОМС составила 23,6% (1,9 млрд. руб.).</w:t>
            </w:r>
            <w:proofErr w:type="gramEnd"/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Спектр </w:t>
            </w:r>
            <w:proofErr w:type="gramStart"/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медицинских услуг, оказываемых негосударственными медицинскими орган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зациями включает</w:t>
            </w:r>
            <w:proofErr w:type="gramEnd"/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лечение хронического з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болевания почек методом гемодиализа и м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дицинскую реабилитацию. </w:t>
            </w:r>
          </w:p>
        </w:tc>
        <w:tc>
          <w:tcPr>
            <w:tcW w:w="2410" w:type="dxa"/>
            <w:shd w:val="clear" w:color="000000" w:fill="FFFFFF"/>
          </w:tcPr>
          <w:p w:rsidR="006421BF" w:rsidRPr="00EA6C2D" w:rsidRDefault="006421B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ключение немун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ципальных медици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ских организаций в реализацию ТП ОМС</w:t>
            </w:r>
          </w:p>
        </w:tc>
        <w:tc>
          <w:tcPr>
            <w:tcW w:w="2694" w:type="dxa"/>
            <w:shd w:val="clear" w:color="000000" w:fill="FFFFFF"/>
          </w:tcPr>
          <w:p w:rsidR="006421BF" w:rsidRPr="00EA6C2D" w:rsidRDefault="006421B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оля затрат на медици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скую помощь по обяз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тельному медицинскому страхованию, оказанную негосударственными (немуниципальными) медицинскими орган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зациями, в общих расх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дах на выполнение ТП ОМС, процентов</w:t>
            </w:r>
          </w:p>
        </w:tc>
        <w:tc>
          <w:tcPr>
            <w:tcW w:w="991" w:type="dxa"/>
            <w:shd w:val="clear" w:color="000000" w:fill="FFFFFF"/>
          </w:tcPr>
          <w:p w:rsidR="006421BF" w:rsidRPr="00EA6C2D" w:rsidRDefault="006421B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shd w:val="clear" w:color="000000" w:fill="FFFFFF"/>
          </w:tcPr>
          <w:p w:rsidR="006421BF" w:rsidRPr="00EA6C2D" w:rsidRDefault="006421B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shd w:val="clear" w:color="000000" w:fill="FFFFFF"/>
          </w:tcPr>
          <w:p w:rsidR="006421BF" w:rsidRPr="00EA6C2D" w:rsidRDefault="006421B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23,6</w:t>
            </w:r>
          </w:p>
        </w:tc>
        <w:tc>
          <w:tcPr>
            <w:tcW w:w="851" w:type="dxa"/>
            <w:shd w:val="clear" w:color="000000" w:fill="FFFFFF"/>
          </w:tcPr>
          <w:p w:rsidR="006421BF" w:rsidRPr="00EA6C2D" w:rsidRDefault="006421B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24,0</w:t>
            </w:r>
          </w:p>
        </w:tc>
        <w:tc>
          <w:tcPr>
            <w:tcW w:w="2268" w:type="dxa"/>
            <w:shd w:val="clear" w:color="000000" w:fill="FFFFFF"/>
          </w:tcPr>
          <w:p w:rsidR="006421BF" w:rsidRPr="00EA6C2D" w:rsidRDefault="006421B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Управление здрав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охранения админ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страции муниц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пального образов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6421BF" w:rsidRDefault="006421B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Управление здрав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охранения админ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страции муниц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пального образов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ния город Красн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дар, </w:t>
            </w:r>
          </w:p>
          <w:p w:rsidR="006421BF" w:rsidRPr="00EA6C2D" w:rsidRDefault="006421B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Территориальный фонд обязательного медицинского стр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хования Краснода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ского края (по с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гласованию)</w:t>
            </w:r>
          </w:p>
        </w:tc>
      </w:tr>
      <w:tr w:rsidR="006421BF" w:rsidRPr="00492642" w:rsidTr="001537E7">
        <w:trPr>
          <w:trHeight w:val="283"/>
        </w:trPr>
        <w:tc>
          <w:tcPr>
            <w:tcW w:w="2168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421BF" w:rsidRPr="00333A70" w:rsidRDefault="006421BF" w:rsidP="0019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1974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Рынок услуг детского отдыха и оздоровления</w:t>
            </w:r>
          </w:p>
        </w:tc>
      </w:tr>
      <w:tr w:rsidR="001537E7" w:rsidRPr="00492642" w:rsidTr="001537E7">
        <w:trPr>
          <w:trHeight w:val="1123"/>
        </w:trPr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1537E7" w:rsidRPr="002C28D5" w:rsidRDefault="001537E7" w:rsidP="0019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1537E7" w:rsidRPr="001862A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нами администрации Краснодарского края по оказанию содействия по 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детей на отдых и оздоровл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вне зависимости от материального благос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и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статуса родителей</w:t>
            </w:r>
          </w:p>
        </w:tc>
        <w:tc>
          <w:tcPr>
            <w:tcW w:w="4820" w:type="dxa"/>
            <w:vMerge w:val="restart"/>
            <w:shd w:val="clear" w:color="000000" w:fill="FFFFFF"/>
          </w:tcPr>
          <w:p w:rsidR="001537E7" w:rsidRPr="00306121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детского отдыха и оздоровл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муниципального образования город Краснодар представлен подведомственными учреждениям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 комплексный спортивно-оздоро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вительный  центр «Ольгинка» (пос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Ольгинка), детский оздоровительный центр «Краснодарская смена» (город Анапа). На базе муниципальных оздоровительных орг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состоялись 12 профильных смен для 1680 детей. Услуги по оздоровлению пред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ставляются также ОАО «Центр восстанов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медицины и реабилитации «</w:t>
            </w:r>
            <w:proofErr w:type="gramStart"/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дарская</w:t>
            </w:r>
            <w:proofErr w:type="gramEnd"/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бальнеолечебница</w:t>
            </w:r>
            <w:proofErr w:type="spellEnd"/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 2015 году 5030 детей поправили своё здоровье, получив бесплатные путёвки в санатории Краснода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края и </w:t>
            </w:r>
            <w:proofErr w:type="gramStart"/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Краснодарскую</w:t>
            </w:r>
            <w:proofErr w:type="gramEnd"/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бальнеолече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ницу</w:t>
            </w:r>
            <w:proofErr w:type="spellEnd"/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Социальные выплаты из краевого бюджета получили 1815 родителей за сам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 приобретенные детям путевки. Дополнительной формой отдыха в период летних каникул являются лагеря с дневным пребыванием на базах общеобразовательных учреждений. С 28 мая по 26 июня 2015 года на базе 65 общеобразовательных учреждений были организованы лагеря для 8612 школ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ников. Вторая по популярности форма зан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в образовательных организациях – л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геря труда и отдыха дневного пребывания. Для  подростков 14-17 лет на базе образов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 летний период был организован 41 лагерь труда и отдыха дне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с охватом 1700 школьн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1537E7" w:rsidRPr="001862A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комиссии по летнему отдыху, оздоровлению и зан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детей и по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в муниц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образовании город 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694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желающим 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платных путёвок для </w:t>
            </w:r>
            <w:proofErr w:type="spellStart"/>
            <w:proofErr w:type="gramStart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доровления</w:t>
            </w:r>
            <w:proofErr w:type="spellEnd"/>
            <w:proofErr w:type="gramEnd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 от 7 до 17 лет в </w:t>
            </w:r>
            <w:proofErr w:type="spellStart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наторных</w:t>
            </w:r>
            <w:proofErr w:type="spellEnd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 Азово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Черноморского побережья Краснода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процентов</w:t>
            </w:r>
          </w:p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537E7" w:rsidRPr="001862A5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shd w:val="clear" w:color="000000" w:fill="FFFFFF"/>
          </w:tcPr>
          <w:p w:rsidR="001537E7" w:rsidRPr="00FA6C83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537E7" w:rsidRPr="00FA6C83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1537E7" w:rsidRPr="00FA6C83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537E7" w:rsidRPr="00FA6C83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1537E7" w:rsidRPr="00FA6C83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537E7" w:rsidRPr="00FA6C83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1537E7" w:rsidRPr="00FA6C83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537E7" w:rsidRPr="00FA6C83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семьи и де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37E7" w:rsidRPr="00483A5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семьи и де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37E7" w:rsidRPr="00483A5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1537E7" w:rsidRPr="00492642" w:rsidTr="001537E7">
        <w:trPr>
          <w:trHeight w:val="2543"/>
        </w:trPr>
        <w:tc>
          <w:tcPr>
            <w:tcW w:w="992" w:type="dxa"/>
            <w:vMerge/>
            <w:shd w:val="clear" w:color="000000" w:fill="FFFFFF"/>
            <w:noWrap/>
          </w:tcPr>
          <w:p w:rsidR="001537E7" w:rsidRPr="00A928DE" w:rsidRDefault="001537E7" w:rsidP="0019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000000" w:fill="FFFFFF"/>
          </w:tcPr>
          <w:p w:rsidR="001537E7" w:rsidRPr="00306121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</w:tcPr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документов на 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(законным пре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лям)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ч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стичной компенсации стоимости приобрете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путёвок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процентов</w:t>
            </w:r>
          </w:p>
          <w:p w:rsidR="001537E7" w:rsidRDefault="001537E7" w:rsidP="001537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/>
            <w:shd w:val="clear" w:color="000000" w:fill="FFFFFF"/>
          </w:tcPr>
          <w:p w:rsidR="001537E7" w:rsidRPr="00483A5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1537E7" w:rsidRPr="00483A5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7E7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1537E7" w:rsidRPr="00333A70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1.4. Рынок услуг дополнительного образования детей</w:t>
            </w:r>
          </w:p>
        </w:tc>
      </w:tr>
      <w:tr w:rsidR="001537E7" w:rsidRPr="00492642" w:rsidTr="00273BBD">
        <w:trPr>
          <w:trHeight w:val="917"/>
        </w:trPr>
        <w:tc>
          <w:tcPr>
            <w:tcW w:w="992" w:type="dxa"/>
            <w:shd w:val="clear" w:color="000000" w:fill="FFFFFF"/>
            <w:noWrap/>
            <w:hideMark/>
          </w:tcPr>
          <w:p w:rsidR="001537E7" w:rsidRPr="00492642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693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предоставлению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на возмещение затрат  частных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вательных организаций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по дополнительному образованию детей </w:t>
            </w:r>
          </w:p>
        </w:tc>
        <w:tc>
          <w:tcPr>
            <w:tcW w:w="4820" w:type="dxa"/>
            <w:shd w:val="clear" w:color="000000" w:fill="FFFFFF"/>
          </w:tcPr>
          <w:p w:rsidR="001537E7" w:rsidRPr="00F33C0F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 году число детей, получающих услуги в сфере дополнительного образования в частных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осуществляющих о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разовательную деятельность по дополн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 общеразвивающим программам, составило 15,56% от </w:t>
            </w:r>
            <w:proofErr w:type="spellStart"/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общекраевого</w:t>
            </w:r>
            <w:proofErr w:type="spellEnd"/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и 0,07% от численности воспитанников и учащихся муниципальных образовательных организаций  в возрасте от 5 до 18 лет. Пр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 выхода частного бизнеса на рынок услуг дополнительного образования отраж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общие тенденции развития данного вида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E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характерных для Краснодарского края.</w:t>
            </w:r>
          </w:p>
        </w:tc>
        <w:tc>
          <w:tcPr>
            <w:tcW w:w="2410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частных 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образов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деятельность по дополнительным общеобразовател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</w:t>
            </w:r>
          </w:p>
        </w:tc>
        <w:tc>
          <w:tcPr>
            <w:tcW w:w="2694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исленность детей и молодежи в возрасте от 5 до 18 лет, прожива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город Краснодар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получающих образов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услуги в сфере дополнительного обр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частных орг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осуществл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образовательную деятельность по допо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программам, человек</w:t>
            </w:r>
          </w:p>
        </w:tc>
        <w:tc>
          <w:tcPr>
            <w:tcW w:w="991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1537E7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1537E7" w:rsidRPr="00333A70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1.5. Рынок услуг психолого-педагогического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сопровождения детей с ограниченными возможностями здоровья</w:t>
            </w:r>
          </w:p>
        </w:tc>
      </w:tr>
      <w:tr w:rsidR="001537E7" w:rsidRPr="00492642" w:rsidTr="00273BBD">
        <w:trPr>
          <w:trHeight w:val="875"/>
        </w:trPr>
        <w:tc>
          <w:tcPr>
            <w:tcW w:w="992" w:type="dxa"/>
            <w:shd w:val="clear" w:color="000000" w:fill="FFFFFF"/>
            <w:noWrap/>
            <w:hideMark/>
          </w:tcPr>
          <w:p w:rsidR="001537E7" w:rsidRPr="00A14A7F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0696" w:type="dxa"/>
            <w:gridSpan w:val="10"/>
            <w:shd w:val="clear" w:color="000000" w:fill="FFFFFF"/>
            <w:hideMark/>
          </w:tcPr>
          <w:p w:rsidR="001537E7" w:rsidRDefault="001537E7" w:rsidP="0064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8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функционирует Центр диагностики и консультирования «Детство»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8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за помощью в психолого-педагогическую комиссию обратилось 5669 человек, прошли психолого-медико-педагогическое обследование 4796 человек. Реализовано 26 дополнительных общеобразовательных программ. Об</w:t>
            </w:r>
            <w:r w:rsidRPr="008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проводилось как в групповой форме, так и в индивидуальной форме. В группах прошли обучение 475 детей, проведено 1680 занятий; индивидуально – 49 детей, 699 занятий.</w:t>
            </w:r>
          </w:p>
          <w:p w:rsidR="001537E7" w:rsidRPr="001862A5" w:rsidRDefault="001537E7" w:rsidP="0064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городе немуниципальных (негосударственных) организаций психолого-педагогического сопровождения детей с ограниченными возможностями здоровья говорит об отсутствии заи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тересованности хозяйствующих субъектов в</w:t>
            </w:r>
            <w:r w:rsid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на рынок ввиду низкой доходности данного бизнеса, а также об узкой сегментации потребителей данного вида услуг</w:t>
            </w:r>
          </w:p>
        </w:tc>
      </w:tr>
      <w:tr w:rsidR="001537E7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1537E7" w:rsidRPr="00A14A7F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1.6. Рынок услуг социального обслуживания населения</w:t>
            </w:r>
          </w:p>
        </w:tc>
      </w:tr>
      <w:tr w:rsidR="001537E7" w:rsidRPr="00492642" w:rsidTr="00273BBD">
        <w:trPr>
          <w:trHeight w:val="917"/>
        </w:trPr>
        <w:tc>
          <w:tcPr>
            <w:tcW w:w="992" w:type="dxa"/>
            <w:shd w:val="clear" w:color="000000" w:fill="FFFFFF"/>
            <w:noWrap/>
            <w:hideMark/>
          </w:tcPr>
          <w:p w:rsidR="001537E7" w:rsidRPr="00A14A7F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0696" w:type="dxa"/>
            <w:gridSpan w:val="10"/>
            <w:shd w:val="clear" w:color="000000" w:fill="FFFFFF"/>
          </w:tcPr>
          <w:p w:rsidR="001537E7" w:rsidRPr="003E69BB" w:rsidRDefault="001537E7" w:rsidP="0064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социального обслуживания населения характеризуется 100% присутствием государства. В Краснодаре действуют 10 государственных учреждений социального обслуживания насел</w:t>
            </w: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подведомственных министерству труда и социального развития Краснодарского края:</w:t>
            </w:r>
          </w:p>
          <w:p w:rsidR="001537E7" w:rsidRPr="003E69BB" w:rsidRDefault="001537E7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 центра социального обслуживания пожилых граждан и инвалидов;</w:t>
            </w:r>
          </w:p>
          <w:p w:rsidR="001537E7" w:rsidRPr="003E69BB" w:rsidRDefault="001537E7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 центра социального обслуживания семьи и детей;</w:t>
            </w:r>
          </w:p>
          <w:p w:rsidR="001537E7" w:rsidRPr="003E69BB" w:rsidRDefault="001537E7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социальной адаптации для лиц без определенного места жительства и занятий;</w:t>
            </w:r>
          </w:p>
          <w:p w:rsidR="001537E7" w:rsidRPr="003E69BB" w:rsidRDefault="00321BC2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</w:t>
            </w:r>
            <w:r w:rsidR="001537E7"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еронтологический центр.</w:t>
            </w:r>
          </w:p>
          <w:p w:rsidR="001537E7" w:rsidRPr="001862A5" w:rsidRDefault="001537E7" w:rsidP="0064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сновными потребителями социальных услуг являются граждане с низкими доходами; частный бизнес не заинтересован в оказании социальных услуг населению из-за низкой доходности и спец</w:t>
            </w: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E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фики рынка</w:t>
            </w:r>
          </w:p>
        </w:tc>
      </w:tr>
      <w:tr w:rsidR="001537E7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1537E7" w:rsidRPr="00333A70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1.7. Рынок услуг в сфере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спорта</w:t>
            </w:r>
          </w:p>
        </w:tc>
      </w:tr>
      <w:tr w:rsidR="001537E7" w:rsidRPr="00492642" w:rsidTr="0084639A">
        <w:trPr>
          <w:trHeight w:val="1370"/>
        </w:trPr>
        <w:tc>
          <w:tcPr>
            <w:tcW w:w="992" w:type="dxa"/>
            <w:shd w:val="clear" w:color="000000" w:fill="FFFFFF"/>
            <w:noWrap/>
            <w:hideMark/>
          </w:tcPr>
          <w:p w:rsidR="001537E7" w:rsidRPr="00492642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2693" w:type="dxa"/>
            <w:shd w:val="clear" w:color="000000" w:fill="FFFFFF"/>
            <w:hideMark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данных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организациях,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город Краснодар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 (с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обновлением)</w:t>
            </w:r>
          </w:p>
        </w:tc>
        <w:tc>
          <w:tcPr>
            <w:tcW w:w="4820" w:type="dxa"/>
            <w:shd w:val="clear" w:color="000000" w:fill="FFFFFF"/>
            <w:hideMark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сфере культуры негосударственных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(немуниципальных)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муниципальном образовании город Красн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</w:p>
        </w:tc>
        <w:tc>
          <w:tcPr>
            <w:tcW w:w="2410" w:type="dxa"/>
            <w:shd w:val="clear" w:color="000000" w:fill="FFFFFF"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сектора 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в сфере культуры, открытость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694" w:type="dxa"/>
            <w:shd w:val="clear" w:color="000000" w:fill="FFFFFF"/>
            <w:hideMark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организ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участвующих в ок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зании услуг в сфере культуры, включенных в банк данных, %.</w:t>
            </w:r>
          </w:p>
        </w:tc>
        <w:tc>
          <w:tcPr>
            <w:tcW w:w="991" w:type="dxa"/>
            <w:shd w:val="clear" w:color="000000" w:fill="FFFFFF"/>
            <w:hideMark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000000" w:fill="FFFFFF"/>
            <w:hideMark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администрации муниципального образования город Краснодар </w:t>
            </w:r>
          </w:p>
        </w:tc>
        <w:tc>
          <w:tcPr>
            <w:tcW w:w="2268" w:type="dxa"/>
            <w:shd w:val="clear" w:color="000000" w:fill="FFFFFF"/>
            <w:hideMark/>
          </w:tcPr>
          <w:p w:rsidR="001537E7" w:rsidRPr="00AB4BDC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администрации муниципального образования город Краснодар</w:t>
            </w:r>
          </w:p>
        </w:tc>
      </w:tr>
      <w:tr w:rsidR="001537E7" w:rsidRPr="00492642" w:rsidTr="00273BBD">
        <w:trPr>
          <w:trHeight w:val="2292"/>
        </w:trPr>
        <w:tc>
          <w:tcPr>
            <w:tcW w:w="992" w:type="dxa"/>
            <w:shd w:val="clear" w:color="000000" w:fill="FFFFFF"/>
            <w:noWrap/>
          </w:tcPr>
          <w:p w:rsidR="001537E7" w:rsidRPr="00492642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2693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концесс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соглашений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проектов по строительству и реко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струкции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 сфере культуры и спорта</w:t>
            </w:r>
          </w:p>
        </w:tc>
        <w:tc>
          <w:tcPr>
            <w:tcW w:w="4820" w:type="dxa"/>
            <w:shd w:val="clear" w:color="000000" w:fill="FFFFFF"/>
          </w:tcPr>
          <w:p w:rsidR="002C28D5" w:rsidRPr="00492642" w:rsidRDefault="001537E7" w:rsidP="00BC3C9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</w:t>
            </w:r>
            <w:r w:rsidRPr="001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возрастает актуальность повышения роли институтов, позволяющих снизить бюджетные расходы, связанные с созданием, реконструкцией, развитием и поддержкой в надлежащем состоянии объе</w:t>
            </w:r>
            <w:r w:rsidRPr="001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муниципальной собственности. Одним из таких институтов является концессионное соглашение</w:t>
            </w:r>
            <w:r w:rsidR="0082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развития инфрастру</w:t>
            </w:r>
            <w:r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турных проектов</w:t>
            </w:r>
            <w:r w:rsidR="0082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док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для участия в конкурсе по заключ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концессионных соглашений на реализ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следующих проектов: </w:t>
            </w:r>
            <w:proofErr w:type="gramStart"/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«Реконструкция физкультурно-оздоровительного комплекса в г. Краснодаре по ул. </w:t>
            </w:r>
            <w:proofErr w:type="spellStart"/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Сормовской</w:t>
            </w:r>
            <w:proofErr w:type="spellEnd"/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«Стр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физкультурно-оздоровительного комплекса в ст. Старокорсунской» и  «Пр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и реконструкция бульвара по ул. Красной от ул. им. Гаврилова до ул. Офицерской и кинотеатра «Аврора» (инт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C28D5" w:rsidRPr="0032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рьеры)».</w:t>
            </w:r>
            <w:proofErr w:type="gramEnd"/>
          </w:p>
        </w:tc>
        <w:tc>
          <w:tcPr>
            <w:tcW w:w="2410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частных организаций к уч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конкурсных процедурах, пров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в рамках ре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отдельных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сфере культуры и спорта.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муниципальной собственности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управление частным операторам на основе концессионных с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строительства (реко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струкции)</w:t>
            </w:r>
          </w:p>
        </w:tc>
        <w:tc>
          <w:tcPr>
            <w:tcW w:w="2694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к заключению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цессионных соглашений по реализации 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проектов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культуры и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 w:rsidRPr="001F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экон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развития, инвестиций вне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связей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</w:t>
            </w:r>
          </w:p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муниципального образования город Краснодар,</w:t>
            </w:r>
          </w:p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культуре и спорту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город Краснодар</w:t>
            </w:r>
          </w:p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экон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развития, инвестиций вне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связей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</w:t>
            </w:r>
          </w:p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муниципального образования город Краснодар,</w:t>
            </w:r>
          </w:p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культуре и спорту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город Краснодар</w:t>
            </w:r>
          </w:p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7E7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1537E7" w:rsidRPr="00333A70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1.8. Рынок услуг жилищно-коммунального хозяйства</w:t>
            </w:r>
          </w:p>
        </w:tc>
      </w:tr>
      <w:tr w:rsidR="001537E7" w:rsidRPr="00492642" w:rsidTr="006C0368">
        <w:trPr>
          <w:trHeight w:val="2534"/>
        </w:trPr>
        <w:tc>
          <w:tcPr>
            <w:tcW w:w="992" w:type="dxa"/>
            <w:shd w:val="clear" w:color="000000" w:fill="FFFFFF"/>
            <w:noWrap/>
            <w:hideMark/>
          </w:tcPr>
          <w:p w:rsidR="001537E7" w:rsidRPr="00492642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2693" w:type="dxa"/>
            <w:shd w:val="clear" w:color="000000" w:fill="FFFFFF"/>
          </w:tcPr>
          <w:p w:rsidR="001537E7" w:rsidRPr="001862A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«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горячей телефонной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формы обратной связи в и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vMerge w:val="restart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расположено 4432 многокварти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дома, из которых 3376 домов находятся в управлении управляющих организаций.  </w:t>
            </w:r>
          </w:p>
          <w:p w:rsidR="001537E7" w:rsidRDefault="00537B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илищно-коммунальн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представлен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231 орг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 из них: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131 - по 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многоквартирными до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19 -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им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щества в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жилых 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домах;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39 -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водоотведени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очистк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сточных вод;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4 -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35 -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1 - по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по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утилизаци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(захоронени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твердых бытовых отходов;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1 -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="0015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537E7"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  <w:p w:rsidR="001537E7" w:rsidRPr="001862A5" w:rsidRDefault="001537E7" w:rsidP="00537BD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формирования конкурентной среды в жилищно-коммунальном хозяйстве затру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длительные процедуры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окие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на подключение к элек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трическим, газ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сетям, системам тепло- и водоснабж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уровень физического износа основных фондов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устаревшие техн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логии; ограниченные инвестиционные ресу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и затратные методы потребления жили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но-коммунальных услуг;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вовлече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предприяти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малого и среднего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в оказание таких услуг, как уборка придомовых территорий, подъездов домов, озеленение придомовых территорий, мелкий ремонт домов, техническое обслуж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невысокий профессиональный уровень инженерно-технических работников подрядных организаций, управляющих ко</w:t>
            </w:r>
            <w:r w:rsidRPr="00E1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1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паний, ТСЖ и ЖСК</w:t>
            </w:r>
          </w:p>
        </w:tc>
        <w:tc>
          <w:tcPr>
            <w:tcW w:w="2410" w:type="dxa"/>
            <w:shd w:val="clear" w:color="000000" w:fill="FFFFFF"/>
          </w:tcPr>
          <w:p w:rsidR="001537E7" w:rsidRPr="009A7B14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Повышение эффе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тивности </w:t>
            </w:r>
            <w:proofErr w:type="gramStart"/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контроля за</w:t>
            </w:r>
            <w:proofErr w:type="gramEnd"/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соблюдением жили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щ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ного законодател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ь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ства в муниципал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ь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ном образовании</w:t>
            </w:r>
          </w:p>
        </w:tc>
        <w:tc>
          <w:tcPr>
            <w:tcW w:w="2694" w:type="dxa"/>
            <w:shd w:val="clear" w:color="000000" w:fill="FFFFFF"/>
          </w:tcPr>
          <w:p w:rsidR="001537E7" w:rsidRPr="009A7B14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телефонов «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рячей лини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и»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 а также электронной формы о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б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ратной связи в инфо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»*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</w:tcPr>
          <w:p w:rsidR="001537E7" w:rsidRPr="009A7B14" w:rsidRDefault="001537E7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1537E7" w:rsidRPr="009A7B14" w:rsidRDefault="001537E7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1537E7" w:rsidRPr="009A7B14" w:rsidRDefault="001537E7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1537E7" w:rsidRPr="009A7B14" w:rsidRDefault="001537E7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</w:pP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</w:pP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1537E7" w:rsidRPr="00492642" w:rsidTr="006C0368">
        <w:trPr>
          <w:trHeight w:val="1974"/>
        </w:trPr>
        <w:tc>
          <w:tcPr>
            <w:tcW w:w="992" w:type="dxa"/>
            <w:shd w:val="clear" w:color="000000" w:fill="FFFFFF"/>
            <w:noWrap/>
            <w:hideMark/>
          </w:tcPr>
          <w:p w:rsidR="001537E7" w:rsidRPr="00492642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2693" w:type="dxa"/>
            <w:shd w:val="clear" w:color="000000" w:fill="FFFFFF"/>
          </w:tcPr>
          <w:p w:rsidR="001537E7" w:rsidRPr="001862A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информации об 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жилищно-коммунального хозя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соответствии с постановлением главы муниципального образ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город Краснодар </w:t>
            </w:r>
            <w:proofErr w:type="spellStart"/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В.Л.Евланова</w:t>
            </w:r>
            <w:proofErr w:type="spellEnd"/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28.12.2006 № 861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положении о порядке осуществления админ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страцией муниципальн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город Краснодар полномочий в области регулирования тарифов и надбавок 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коммунальн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плекса»</w:t>
            </w:r>
          </w:p>
        </w:tc>
        <w:tc>
          <w:tcPr>
            <w:tcW w:w="4820" w:type="dxa"/>
            <w:vMerge/>
            <w:shd w:val="clear" w:color="000000" w:fill="FFFFFF"/>
          </w:tcPr>
          <w:p w:rsidR="001537E7" w:rsidRPr="001862A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1537E7" w:rsidRPr="006C0368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Обеспечение инфо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мационной открыт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сти отрасли жили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щ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но-коммунального хозяйства муниц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пального образования</w:t>
            </w:r>
          </w:p>
        </w:tc>
        <w:tc>
          <w:tcPr>
            <w:tcW w:w="2694" w:type="dxa"/>
            <w:shd w:val="clear" w:color="000000" w:fill="FFFFFF"/>
          </w:tcPr>
          <w:p w:rsidR="001537E7" w:rsidRPr="006C0368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ё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 информации, раскрываемой в соотве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ствии с требованиями порядка осуществления администрацией мун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ципального образования город Краснодар полн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мочий в области регул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рования тарифов и надбавок организаций коммунального ко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плекса, процентов</w:t>
            </w:r>
          </w:p>
        </w:tc>
        <w:tc>
          <w:tcPr>
            <w:tcW w:w="991" w:type="dxa"/>
            <w:shd w:val="clear" w:color="000000" w:fill="FFFFFF"/>
          </w:tcPr>
          <w:p w:rsidR="001537E7" w:rsidRPr="006C0368" w:rsidRDefault="001537E7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1537E7" w:rsidRPr="006C0368" w:rsidRDefault="001537E7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1537E7" w:rsidRPr="006C0368" w:rsidRDefault="001537E7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1537E7" w:rsidRPr="006C0368" w:rsidRDefault="001537E7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2268" w:type="dxa"/>
            <w:shd w:val="clear" w:color="000000" w:fill="FFFFFF"/>
          </w:tcPr>
          <w:p w:rsidR="001537E7" w:rsidRDefault="001537E7" w:rsidP="006421BF">
            <w:pPr>
              <w:spacing w:line="240" w:lineRule="auto"/>
              <w:ind w:left="-57" w:right="-57"/>
            </w:pP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1537E7" w:rsidRDefault="001537E7" w:rsidP="006421BF">
            <w:pPr>
              <w:spacing w:line="240" w:lineRule="auto"/>
              <w:ind w:left="-57" w:right="-57"/>
            </w:pP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1537E7" w:rsidRPr="00492642" w:rsidTr="00C6037C">
        <w:trPr>
          <w:trHeight w:val="1380"/>
        </w:trPr>
        <w:tc>
          <w:tcPr>
            <w:tcW w:w="992" w:type="dxa"/>
            <w:shd w:val="clear" w:color="000000" w:fill="FFFFFF"/>
            <w:noWrap/>
            <w:hideMark/>
          </w:tcPr>
          <w:p w:rsidR="001537E7" w:rsidRPr="00492642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2693" w:type="dxa"/>
            <w:shd w:val="clear" w:color="000000" w:fill="FFFFFF"/>
            <w:hideMark/>
          </w:tcPr>
          <w:p w:rsidR="001537E7" w:rsidRPr="00121E21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концесс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соглашений по передаче в управление частным операторам жилищно-коммуналь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</w:t>
            </w:r>
            <w:proofErr w:type="spellStart"/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 муниц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предприятий, осуществляющих неэ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управление</w:t>
            </w:r>
          </w:p>
        </w:tc>
        <w:tc>
          <w:tcPr>
            <w:tcW w:w="4820" w:type="dxa"/>
            <w:vMerge/>
            <w:shd w:val="clear" w:color="000000" w:fill="FFFFFF"/>
          </w:tcPr>
          <w:p w:rsidR="001537E7" w:rsidRPr="001862A5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1537E7" w:rsidRPr="00D26591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управл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частным операт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на основе конце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сионных соглашений объектов жилищно-коммунального х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всех муниц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предпри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осуществляющих неэффективное управление</w:t>
            </w:r>
          </w:p>
        </w:tc>
        <w:tc>
          <w:tcPr>
            <w:tcW w:w="2694" w:type="dxa"/>
            <w:shd w:val="clear" w:color="000000" w:fill="FFFFFF"/>
            <w:hideMark/>
          </w:tcPr>
          <w:p w:rsidR="001537E7" w:rsidRPr="00492642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жилищно-коммунально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предприятий, осуществляющих неэ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управление, переданных частным операторам на основе концессионных согл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в соответствии с графиками, актуализ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рованными на основ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проведенного ан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 эффективности управления,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1" w:type="dxa"/>
            <w:shd w:val="clear" w:color="000000" w:fill="FFFFFF"/>
            <w:hideMark/>
          </w:tcPr>
          <w:p w:rsidR="001537E7" w:rsidRPr="00D26591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1537E7" w:rsidRPr="00D26591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1537E7" w:rsidRPr="00D26591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1537E7" w:rsidRPr="00D26591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экон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развития, инвестиций вне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связей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</w:t>
            </w:r>
          </w:p>
          <w:p w:rsidR="001537E7" w:rsidRPr="00D26591" w:rsidRDefault="001537E7" w:rsidP="006421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энергетического комплекса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1537E7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экон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развития, инвестиций вне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связей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</w:t>
            </w:r>
          </w:p>
          <w:p w:rsidR="001537E7" w:rsidRPr="00D26591" w:rsidRDefault="001537E7" w:rsidP="006421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энергетического комплекса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1537E7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1537E7" w:rsidRPr="00333A70" w:rsidRDefault="001537E7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1.9. Розничная торговля</w:t>
            </w:r>
          </w:p>
        </w:tc>
      </w:tr>
      <w:tr w:rsidR="001537E7" w:rsidRPr="00492642" w:rsidTr="00AD0A56">
        <w:trPr>
          <w:trHeight w:val="1664"/>
        </w:trPr>
        <w:tc>
          <w:tcPr>
            <w:tcW w:w="992" w:type="dxa"/>
            <w:shd w:val="clear" w:color="000000" w:fill="FFFFFF"/>
            <w:noWrap/>
            <w:hideMark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693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краевыми орган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(департамент арх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тектуры и градостро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r w:rsidR="0053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Краснодарского края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департамент п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требительской сферы и регулирования рынка алкоголя</w:t>
            </w:r>
            <w:r w:rsidR="0053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</w:t>
            </w:r>
            <w:r w:rsidR="0053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3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края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вопросам развития формата ро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ничной торговли </w:t>
            </w:r>
          </w:p>
        </w:tc>
        <w:tc>
          <w:tcPr>
            <w:tcW w:w="4820" w:type="dxa"/>
          </w:tcPr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   Современный потребительский рынок г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рода решает комплекс задач, ориентирова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ных на наиболее полное удовлетворение спроса населения на потребительские товары и услуги в широком ассортименте, по д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ступным ценам и в пределах территориал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ной доступности при гарантированном кач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стве. </w:t>
            </w:r>
          </w:p>
          <w:p w:rsidR="001537E7" w:rsidRPr="000F7BA0" w:rsidRDefault="001537E7" w:rsidP="006421BF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   Краснодар, как столица Кубани, формир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у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ет около 40% всего розничного товарообор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та Краснодарского края, 33% оборота общ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ственного питания и 45,4%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ма платных услуг</w:t>
            </w:r>
            <w:r w:rsidR="00537BD8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. В сфере торговли тру</w:t>
            </w:r>
            <w:r w:rsidR="001B65E6">
              <w:rPr>
                <w:rFonts w:ascii="Times New Roman" w:hAnsi="Times New Roman"/>
                <w:sz w:val="24"/>
                <w:szCs w:val="24"/>
              </w:rPr>
              <w:t>дятся более 12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0 тыс</w:t>
            </w:r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. В торговле и общ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ственном питании занято около 50% субъе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к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тов малого предпринимательства. Обесп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ченность торговыми площадями на 1000 ж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телей в городе Краснодаре составляет 1343 кв. метров, что превышает 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t>среднекраевой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t xml:space="preserve"> уровень почти в 2 раза и опережает соотве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ствующие показатели административных центров других краев и областей Юга Ро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с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сии. </w:t>
            </w:r>
          </w:p>
          <w:p w:rsidR="001537E7" w:rsidRPr="000F7BA0" w:rsidRDefault="001537E7" w:rsidP="006421BF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   Число крупных и средних субъектов ро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ничной торговли  в муниципальном образ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вании составляет 249 единиц.</w:t>
            </w:r>
          </w:p>
          <w:p w:rsidR="001537E7" w:rsidRPr="000F7BA0" w:rsidRDefault="001537E7" w:rsidP="006421BF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   Стационарная торговая сеть муниципал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ь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ного образования город Краснодар предста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лена 2625 продовольственными и 5206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продовольственными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7E7" w:rsidRPr="000F7BA0" w:rsidRDefault="001537E7" w:rsidP="00537BD8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  На потребительском рынке </w:t>
            </w:r>
            <w:r w:rsidR="00537BD8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активно функционируют не только крупные межд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у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народные сетевые компании, но и сетевые 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t>ритейлеры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t xml:space="preserve"> федерального уровня. В городе представлены такие крупные отечественные и зарубежные торговые сети, как: </w:t>
            </w:r>
            <w:proofErr w:type="gramStart"/>
            <w:r w:rsidRPr="000F7BA0">
              <w:rPr>
                <w:rFonts w:ascii="Times New Roman" w:hAnsi="Times New Roman"/>
                <w:sz w:val="24"/>
                <w:szCs w:val="24"/>
              </w:rPr>
              <w:t>«</w:t>
            </w:r>
            <w:r w:rsidRPr="000F7B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5</w:t>
            </w:r>
            <w:r w:rsidRPr="000F7BA0">
              <w:rPr>
                <w:rFonts w:ascii="Times New Roman" w:hAnsi="Times New Roman"/>
                <w:sz w:val="24"/>
                <w:szCs w:val="24"/>
                <w:lang w:val="en-US"/>
              </w:rPr>
              <w:t>RITAIL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F7BA0">
              <w:rPr>
                <w:rFonts w:ascii="Times New Roman" w:hAnsi="Times New Roman"/>
                <w:sz w:val="24"/>
                <w:szCs w:val="24"/>
              </w:rPr>
              <w:instrText xml:space="preserve"> HYPERLINK "http://ru.wikipedia.org/wiki/%D0%9E%E2%80%99%D0%9A%D0%B5%D0%B9" \o "О’Кей" </w:instrText>
            </w:r>
            <w:r w:rsidRPr="000F7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7BA0"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hyperlink r:id="rId8" w:tooltip="Ашан" w:history="1">
              <w:proofErr w:type="spellStart"/>
              <w:r w:rsidRPr="000F7BA0">
                <w:rPr>
                  <w:rFonts w:ascii="Times New Roman" w:hAnsi="Times New Roman"/>
                  <w:sz w:val="24"/>
                  <w:szCs w:val="24"/>
                  <w:lang w:val="en-US"/>
                </w:rPr>
                <w:t>Auchan</w:t>
              </w:r>
              <w:proofErr w:type="spellEnd"/>
            </w:hyperlink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F7BA0">
              <w:rPr>
                <w:rFonts w:ascii="Times New Roman" w:hAnsi="Times New Roman"/>
                <w:sz w:val="24"/>
                <w:szCs w:val="24"/>
              </w:rPr>
              <w:instrText xml:space="preserve"> HYPERLINK "http://ru.wikipedia.org/wiki/%D0%9B%D0%B5%D1%80%D1%83%D0%B0_%D0%9C%D0%B5%D1%80%D0%BB%D0%B5%D0%BD" \o "Леруа Мерлен" </w:instrText>
            </w:r>
            <w:r w:rsidRPr="000F7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7BA0">
              <w:rPr>
                <w:rFonts w:ascii="Times New Roman" w:hAnsi="Times New Roman"/>
                <w:sz w:val="24"/>
                <w:szCs w:val="24"/>
              </w:rPr>
              <w:t>Леруа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t>Мерлен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t>Касторама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hyperlink r:id="rId9" w:tooltip="Лента (сеть магазинов)" w:history="1">
              <w:r w:rsidRPr="000F7BA0">
                <w:rPr>
                  <w:rFonts w:ascii="Times New Roman" w:hAnsi="Times New Roman"/>
                  <w:sz w:val="24"/>
                  <w:szCs w:val="24"/>
                </w:rPr>
                <w:t>Лента</w:t>
              </w:r>
            </w:hyperlink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hyperlink r:id="rId10" w:history="1">
              <w:r w:rsidRPr="000F7BA0">
                <w:rPr>
                  <w:rFonts w:ascii="Times New Roman" w:hAnsi="Times New Roman"/>
                  <w:sz w:val="24"/>
                  <w:szCs w:val="24"/>
                </w:rPr>
                <w:t>М-видео</w:t>
              </w:r>
            </w:hyperlink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F7BA0">
              <w:rPr>
                <w:rFonts w:ascii="Times New Roman" w:hAnsi="Times New Roman"/>
                <w:sz w:val="24"/>
                <w:szCs w:val="24"/>
                <w:lang w:val="en-US"/>
              </w:rPr>
              <w:t>KIKA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«Медиа-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t>Маркт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F7BA0">
              <w:rPr>
                <w:rFonts w:ascii="Times New Roman" w:hAnsi="Times New Roman"/>
                <w:sz w:val="24"/>
                <w:szCs w:val="24"/>
              </w:rPr>
              <w:instrText xml:space="preserve"> HYPERLINK "http://ru.wikipedia.org/wiki/%D0%A2%D0%B5%D1%85%D0%BD%D0%BE%D1%81%D0%B8%D0%BB%D0%B0" </w:instrText>
            </w:r>
            <w:r w:rsidRPr="000F7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7BA0">
              <w:rPr>
                <w:rFonts w:ascii="Times New Roman" w:hAnsi="Times New Roman"/>
                <w:sz w:val="24"/>
                <w:szCs w:val="24"/>
              </w:rPr>
              <w:t>Техносила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F7BA0">
              <w:rPr>
                <w:rFonts w:ascii="Times New Roman" w:hAnsi="Times New Roman"/>
                <w:sz w:val="24"/>
                <w:szCs w:val="24"/>
                <w:lang w:val="en-US"/>
              </w:rPr>
              <w:t>DOMO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hyperlink r:id="rId11" w:tooltip="METRO AG" w:history="1">
              <w:r w:rsidRPr="000F7BA0">
                <w:rPr>
                  <w:rFonts w:ascii="Times New Roman" w:hAnsi="Times New Roman"/>
                  <w:sz w:val="24"/>
                  <w:szCs w:val="24"/>
                </w:rPr>
                <w:t xml:space="preserve">METRO </w:t>
              </w:r>
              <w:r w:rsidRPr="000F7BA0">
                <w:rPr>
                  <w:rFonts w:ascii="Times New Roman" w:hAnsi="Times New Roman"/>
                  <w:sz w:val="24"/>
                  <w:szCs w:val="24"/>
                  <w:lang w:val="en-US"/>
                </w:rPr>
                <w:t>Cash</w:t>
              </w:r>
              <w:r w:rsidRPr="000F7BA0">
                <w:rPr>
                  <w:rFonts w:ascii="Times New Roman" w:hAnsi="Times New Roman"/>
                  <w:sz w:val="24"/>
                  <w:szCs w:val="24"/>
                </w:rPr>
                <w:t xml:space="preserve"> &amp; </w:t>
              </w:r>
              <w:r w:rsidRPr="000F7BA0">
                <w:rPr>
                  <w:rFonts w:ascii="Times New Roman" w:hAnsi="Times New Roman"/>
                  <w:sz w:val="24"/>
                  <w:szCs w:val="24"/>
                  <w:lang w:val="en-US"/>
                </w:rPr>
                <w:t>Carry</w:t>
              </w:r>
              <w:r w:rsidRPr="000F7BA0">
                <w:rPr>
                  <w:rFonts w:ascii="Times New Roman" w:hAnsi="Times New Roman"/>
                  <w:sz w:val="24"/>
                  <w:szCs w:val="24"/>
                </w:rPr>
                <w:t xml:space="preserve">», </w:t>
              </w:r>
            </w:hyperlink>
            <w:r w:rsidRPr="000F7B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F7BA0">
              <w:rPr>
                <w:rFonts w:ascii="Times New Roman" w:hAnsi="Times New Roman"/>
                <w:sz w:val="24"/>
                <w:szCs w:val="24"/>
              </w:rPr>
              <w:instrText xml:space="preserve"> HYPERLINK "http://ru.wikipedia.org/wiki/%D0%9F%D1%8F%D1%82%D1%91%D1%80%D0%BE%D1%87%D0%BA%D0%B0_(%D1%81%D0%B5%D1%82%D1%8C_%D0%BC%D0%B0%D0%B3%D0%B0%D0%B7%D0%B8%D0%BD%D0%BE%D0%B2)" \o "Пятёрочка (сеть магазинов)" </w:instrText>
            </w:r>
            <w:r w:rsidRPr="000F7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7BA0">
              <w:rPr>
                <w:rFonts w:ascii="Times New Roman" w:hAnsi="Times New Roman"/>
                <w:sz w:val="24"/>
                <w:szCs w:val="24"/>
              </w:rPr>
              <w:t>Пятёро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чка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hyperlink r:id="rId12" w:history="1">
              <w:r w:rsidRPr="000F7BA0">
                <w:rPr>
                  <w:rFonts w:ascii="Times New Roman" w:hAnsi="Times New Roman"/>
                  <w:sz w:val="24"/>
                  <w:szCs w:val="24"/>
                </w:rPr>
                <w:t>Евросеть</w:t>
              </w:r>
            </w:hyperlink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F7BA0">
              <w:rPr>
                <w:rFonts w:ascii="Times New Roman" w:hAnsi="Times New Roman"/>
                <w:sz w:val="24"/>
                <w:szCs w:val="24"/>
                <w:lang w:val="en-US"/>
              </w:rPr>
              <w:t>Hoff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t>Бауцентр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hyperlink r:id="rId13" w:tooltip="Перекрёсток (сеть магазинов)" w:history="1">
              <w:r w:rsidRPr="000F7BA0">
                <w:rPr>
                  <w:rFonts w:ascii="Times New Roman" w:hAnsi="Times New Roman"/>
                  <w:sz w:val="24"/>
                  <w:szCs w:val="24"/>
                </w:rPr>
                <w:t>Пере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0F7BA0">
                <w:rPr>
                  <w:rFonts w:ascii="Times New Roman" w:hAnsi="Times New Roman"/>
                  <w:sz w:val="24"/>
                  <w:szCs w:val="24"/>
                </w:rPr>
                <w:t>крёсток</w:t>
              </w:r>
              <w:proofErr w:type="spellEnd"/>
            </w:hyperlink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hyperlink r:id="rId14" w:history="1">
              <w:r w:rsidRPr="000F7BA0">
                <w:rPr>
                  <w:rFonts w:ascii="Times New Roman" w:hAnsi="Times New Roman"/>
                  <w:sz w:val="24"/>
                  <w:szCs w:val="24"/>
                </w:rPr>
                <w:t>OBI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«Спортмастер»», «</w:t>
            </w:r>
            <w:hyperlink r:id="rId15" w:tooltip="Магнит (сеть магазинов)" w:history="1">
              <w:r w:rsidRPr="000F7BA0">
                <w:rPr>
                  <w:rFonts w:ascii="Times New Roman" w:hAnsi="Times New Roman"/>
                  <w:sz w:val="24"/>
                  <w:szCs w:val="24"/>
                </w:rPr>
                <w:t>Магнит</w:t>
              </w:r>
            </w:hyperlink>
            <w:r w:rsidRPr="000F7BA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F7BA0">
              <w:rPr>
                <w:rFonts w:ascii="Times New Roman" w:hAnsi="Times New Roman"/>
                <w:sz w:val="24"/>
                <w:szCs w:val="24"/>
              </w:rPr>
              <w:t>Декатлон</w:t>
            </w:r>
            <w:proofErr w:type="spellEnd"/>
            <w:r w:rsidRPr="000F7BA0">
              <w:rPr>
                <w:rFonts w:ascii="Times New Roman" w:hAnsi="Times New Roman"/>
                <w:sz w:val="24"/>
                <w:szCs w:val="24"/>
              </w:rPr>
              <w:t>», «Эльдорадо», «Поиск», «Техно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склад», и другие. </w:t>
            </w:r>
            <w:r w:rsidR="00537BD8">
              <w:rPr>
                <w:rFonts w:ascii="Times New Roman" w:hAnsi="Times New Roman"/>
                <w:sz w:val="24"/>
                <w:szCs w:val="24"/>
              </w:rPr>
              <w:t xml:space="preserve">Таким образом, в городе есть все условия </w:t>
            </w:r>
            <w:r w:rsidR="004F1D5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537BD8">
              <w:rPr>
                <w:rFonts w:ascii="Times New Roman" w:hAnsi="Times New Roman"/>
                <w:sz w:val="24"/>
                <w:szCs w:val="24"/>
              </w:rPr>
              <w:t>я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на потреб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тельском рынке здоровой конкуренции и, как следствие, повышени</w:t>
            </w:r>
            <w:r w:rsidR="00537BD8">
              <w:rPr>
                <w:rFonts w:ascii="Times New Roman" w:hAnsi="Times New Roman"/>
                <w:sz w:val="24"/>
                <w:szCs w:val="24"/>
              </w:rPr>
              <w:t>я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качества торгового </w:t>
            </w:r>
            <w:r w:rsidRPr="000F7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населения. В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 году введ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но в эксплуатацию более 40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торговых объектов, 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товарооборот розничной торговли по крупным и средним предприятиям сост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F7BA0">
              <w:rPr>
                <w:rFonts w:ascii="Times New Roman" w:hAnsi="Times New Roman"/>
                <w:sz w:val="24"/>
                <w:szCs w:val="24"/>
              </w:rPr>
              <w:t xml:space="preserve">вил 153,7 млрд. руб., или 105% к уровню 2014 года. </w:t>
            </w:r>
            <w:proofErr w:type="gramEnd"/>
          </w:p>
        </w:tc>
        <w:tc>
          <w:tcPr>
            <w:tcW w:w="2410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возмо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широкого 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 товаров по 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сортименту и кач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потребителям</w:t>
            </w:r>
          </w:p>
        </w:tc>
        <w:tc>
          <w:tcPr>
            <w:tcW w:w="2694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хозяйствующих субъектов в общем чи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опрошенных, счит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ющих, что состояние конкурентной среды в розничной торговле улучшилось за истекший год, процентов</w:t>
            </w:r>
          </w:p>
        </w:tc>
        <w:tc>
          <w:tcPr>
            <w:tcW w:w="991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1537E7" w:rsidRPr="00492642" w:rsidTr="00E75CD4">
        <w:trPr>
          <w:trHeight w:val="246"/>
        </w:trPr>
        <w:tc>
          <w:tcPr>
            <w:tcW w:w="992" w:type="dxa"/>
            <w:shd w:val="clear" w:color="000000" w:fill="FFFFFF"/>
            <w:noWrap/>
          </w:tcPr>
          <w:p w:rsidR="001537E7" w:rsidRPr="000F7BA0" w:rsidRDefault="001537E7" w:rsidP="004720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  <w:r w:rsidR="00EE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администрации Краснодарского края по привлечению на потр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бительский рынок гор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Краснодара товар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из м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края </w:t>
            </w:r>
          </w:p>
        </w:tc>
        <w:tc>
          <w:tcPr>
            <w:tcW w:w="4820" w:type="dxa"/>
          </w:tcPr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   В Краснодаре широко представлена фи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менная стационарная торговая сеть куба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ских товаропроизводителей:</w:t>
            </w:r>
          </w:p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- 103 магазина ЗАО «Фирма «Агрокомплекс» им. </w:t>
            </w:r>
            <w:proofErr w:type="spellStart"/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Н.И.Ткачёва</w:t>
            </w:r>
            <w:proofErr w:type="spellEnd"/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- 18 магазинов «Есть» ООО «Динской МПК»;</w:t>
            </w:r>
          </w:p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- 51 магазин ООО «Пашковский хлеб» Па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ковского хлебозавода (4 планируют 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крыть);</w:t>
            </w:r>
          </w:p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- 25 магазинов ООО «</w:t>
            </w:r>
            <w:proofErr w:type="spellStart"/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Васюринский</w:t>
            </w:r>
            <w:proofErr w:type="spellEnd"/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мясоко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бинат»;</w:t>
            </w:r>
          </w:p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- 2 магазин</w:t>
            </w:r>
            <w:proofErr w:type="gramStart"/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Фирма «Калория»;</w:t>
            </w:r>
          </w:p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- 15 магазинов «Краснодарский завод детск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го и лечебно-профилактического питания № 1» (молокопродукты);</w:t>
            </w:r>
          </w:p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- 18 магазинов «Анечка» по реализации ко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дитерских изделий;</w:t>
            </w:r>
          </w:p>
          <w:p w:rsidR="001537E7" w:rsidRPr="000F7BA0" w:rsidRDefault="001537E7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- 14 магазинов ООО «</w:t>
            </w:r>
            <w:proofErr w:type="spellStart"/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Белореченские</w:t>
            </w:r>
            <w:proofErr w:type="spellEnd"/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торты» и др.</w:t>
            </w:r>
          </w:p>
          <w:p w:rsidR="001537E7" w:rsidRPr="000F7BA0" w:rsidRDefault="001537E7" w:rsidP="00537BD8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   Вместе с тем, в целях повышения качества и снижения цен на продукцию требуют вне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рения рычаги конкуренции при поставках на потребительский рынок мясной</w:t>
            </w:r>
            <w:r w:rsidR="00537BD8">
              <w:rPr>
                <w:rFonts w:ascii="Times New Roman" w:hAnsi="Times New Roman" w:cs="Times New Roman"/>
                <w:sz w:val="24"/>
                <w:szCs w:val="24"/>
              </w:rPr>
              <w:t>, рыбной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r w:rsidR="00537BD8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яйца и других  продуктов животн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</w:tc>
        <w:tc>
          <w:tcPr>
            <w:tcW w:w="2410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числа участников от Куба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товаропроизв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2694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хозяйств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субъектов</w:t>
            </w:r>
          </w:p>
        </w:tc>
        <w:tc>
          <w:tcPr>
            <w:tcW w:w="991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1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1537E7" w:rsidRPr="000F7BA0" w:rsidRDefault="001537E7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EE7FE8" w:rsidRPr="00492642" w:rsidTr="009B1E66">
        <w:trPr>
          <w:trHeight w:val="388"/>
        </w:trPr>
        <w:tc>
          <w:tcPr>
            <w:tcW w:w="992" w:type="dxa"/>
            <w:shd w:val="clear" w:color="000000" w:fill="FFFFFF"/>
            <w:noWrap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(мет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дические рекоменда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аналитические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лы) органов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принимателями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витию формата розни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торговли «магазин у дома»</w:t>
            </w:r>
          </w:p>
        </w:tc>
        <w:tc>
          <w:tcPr>
            <w:tcW w:w="4820" w:type="dxa"/>
          </w:tcPr>
          <w:p w:rsidR="00EE7FE8" w:rsidRDefault="00EE7FE8" w:rsidP="008D70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сеть города Краснодара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ставлена 5206  непродовольственными и 2625  продовольственными магазинами.</w:t>
            </w:r>
          </w:p>
          <w:p w:rsidR="00EE7FE8" w:rsidRPr="00EE7FE8" w:rsidRDefault="00EE7FE8" w:rsidP="007132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магазинов продовольственной сети наиболее востребованными населением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ляются магазины «шаговой доступности», в которых без транспортных и временных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можно приобрести продукцию повс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дневного спроса. Проводимая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краевого центра политика по стимулир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малого и среднего бизнеса стимулир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предпринимателей </w:t>
            </w:r>
            <w:r w:rsidR="0071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открытию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торговли в микрорайонах новой застро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так и в уже сложившихся местах прож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населения.</w:t>
            </w:r>
          </w:p>
        </w:tc>
        <w:tc>
          <w:tcPr>
            <w:tcW w:w="2410" w:type="dxa"/>
            <w:shd w:val="clear" w:color="000000" w:fill="FFFFFF"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населения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 продукцию в магазинах шаговой доступности (магаз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у дома)</w:t>
            </w:r>
          </w:p>
        </w:tc>
        <w:tc>
          <w:tcPr>
            <w:tcW w:w="2694" w:type="dxa"/>
            <w:shd w:val="clear" w:color="000000" w:fill="FFFFFF"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оборота магазинов шаговой доступности (магазинов у дома) в структуре оборота ро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ничной торговли по формам торговли (в фа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твовавших ценах) в муниципальном образовании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991" w:type="dxa"/>
            <w:shd w:val="clear" w:color="000000" w:fill="FFFFFF"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shd w:val="clear" w:color="000000" w:fill="FFFFFF"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000000" w:fill="FFFFFF"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000000" w:fill="FFFFFF"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EE7FE8" w:rsidRPr="000F7BA0" w:rsidRDefault="00EE7FE8" w:rsidP="008D70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EE7FE8" w:rsidRPr="00492642" w:rsidTr="009B1E66">
        <w:trPr>
          <w:trHeight w:val="388"/>
        </w:trPr>
        <w:tc>
          <w:tcPr>
            <w:tcW w:w="992" w:type="dxa"/>
            <w:shd w:val="clear" w:color="000000" w:fill="FFFFFF"/>
            <w:noWrap/>
            <w:hideMark/>
          </w:tcPr>
          <w:p w:rsidR="00EE7FE8" w:rsidRPr="000F7BA0" w:rsidRDefault="00EE7FE8" w:rsidP="004720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</w:tcPr>
          <w:p w:rsidR="00EE7FE8" w:rsidRPr="00894459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администрации Краснодарского края по увеличению количества ярмарок на территории города  Краснодара</w:t>
            </w:r>
          </w:p>
        </w:tc>
        <w:tc>
          <w:tcPr>
            <w:tcW w:w="4820" w:type="dxa"/>
          </w:tcPr>
          <w:p w:rsidR="00EE7FE8" w:rsidRPr="000F7BA0" w:rsidRDefault="00EE7FE8" w:rsidP="009B1E66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01.01.2016 в городе Краснодаре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5 сельскохозя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ственных и 1 универсальный рынок на 2800 торговых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 а также 63 продовольстве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ных ярмарки в формате работы розничных рынков на 6640 торговых мест, в том числе 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ярмарок «выходного дня» на 1000 торг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вых мест и 16 пилотных социальных ярмарок для реализации  населением излишков со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7BA0">
              <w:rPr>
                <w:rFonts w:ascii="Times New Roman" w:hAnsi="Times New Roman" w:cs="Times New Roman"/>
                <w:sz w:val="24"/>
                <w:szCs w:val="24"/>
              </w:rPr>
              <w:t xml:space="preserve">ственно выращенной продукции. </w:t>
            </w:r>
            <w:proofErr w:type="gramEnd"/>
          </w:p>
        </w:tc>
        <w:tc>
          <w:tcPr>
            <w:tcW w:w="2410" w:type="dxa"/>
            <w:shd w:val="clear" w:color="000000" w:fill="FFFFFF"/>
          </w:tcPr>
          <w:p w:rsidR="00EE7FE8" w:rsidRPr="000F7BA0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необход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условий членам садово-огородных товариществ и ЛПХ для реализации со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продукции в 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сезон её массового производства</w:t>
            </w:r>
          </w:p>
        </w:tc>
        <w:tc>
          <w:tcPr>
            <w:tcW w:w="2694" w:type="dxa"/>
            <w:shd w:val="clear" w:color="000000" w:fill="FFFFFF"/>
          </w:tcPr>
          <w:p w:rsidR="00EE7FE8" w:rsidRPr="000F7BA0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количества социальных ярмарок действующих на терр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муниципального образования город Краснодар</w:t>
            </w:r>
          </w:p>
        </w:tc>
        <w:tc>
          <w:tcPr>
            <w:tcW w:w="991" w:type="dxa"/>
            <w:shd w:val="clear" w:color="000000" w:fill="FFFFFF"/>
          </w:tcPr>
          <w:p w:rsidR="00EE7FE8" w:rsidRPr="000F7BA0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000000" w:fill="FFFFFF"/>
          </w:tcPr>
          <w:p w:rsidR="00EE7FE8" w:rsidRPr="000F7BA0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FF"/>
          </w:tcPr>
          <w:p w:rsidR="00EE7FE8" w:rsidRPr="000F7BA0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000000" w:fill="FFFFFF"/>
          </w:tcPr>
          <w:p w:rsidR="00EE7FE8" w:rsidRPr="000F7BA0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000000" w:fill="FFFFFF"/>
          </w:tcPr>
          <w:p w:rsidR="00EE7FE8" w:rsidRPr="000F7BA0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администрации муниципального образования город 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Краснодар</w:t>
            </w:r>
          </w:p>
        </w:tc>
        <w:tc>
          <w:tcPr>
            <w:tcW w:w="2268" w:type="dxa"/>
            <w:shd w:val="clear" w:color="000000" w:fill="FFFFFF"/>
          </w:tcPr>
          <w:p w:rsidR="00EE7FE8" w:rsidRPr="000F7BA0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дар;</w:t>
            </w:r>
          </w:p>
          <w:p w:rsidR="00EE7FE8" w:rsidRPr="000F7BA0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EE7FE8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EE7FE8" w:rsidRPr="00333A70" w:rsidRDefault="00EE7FE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1.10. Рынок услуг перевозок пассажиров наземным транспортом</w:t>
            </w:r>
          </w:p>
        </w:tc>
      </w:tr>
      <w:tr w:rsidR="00EE7FE8" w:rsidRPr="00492642" w:rsidTr="00273BBD">
        <w:trPr>
          <w:trHeight w:val="775"/>
        </w:trPr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EE7FE8" w:rsidRPr="00492642" w:rsidRDefault="00EE7FE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EE7FE8" w:rsidRPr="00553DB4" w:rsidRDefault="00EE7FE8" w:rsidP="00616A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Заключение админ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страцией муниципальн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го образования город Краснодар договоров </w:t>
            </w:r>
            <w:proofErr w:type="gramStart"/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на право осуществление</w:t>
            </w:r>
            <w:proofErr w:type="gramEnd"/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регулярных пассажи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ских перевозок на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ципальных городских  и пригородных автобу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ных маршрутах регуля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ного сообщения с инд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видуальными предпр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нимателями и организ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циями немуниципальной фор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мы собственности</w:t>
            </w:r>
          </w:p>
        </w:tc>
        <w:tc>
          <w:tcPr>
            <w:tcW w:w="4820" w:type="dxa"/>
            <w:vMerge w:val="restart"/>
            <w:shd w:val="clear" w:color="000000" w:fill="FFFFFF"/>
          </w:tcPr>
          <w:p w:rsidR="00EE7FE8" w:rsidRPr="00DC32BC" w:rsidRDefault="00EE7FE8" w:rsidP="0064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В муниципальном образовании город Кра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нодар перевозка пассажиров осуществляется по 14 муниципальным городским тролле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й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бусным маршрутам регулярного сообщения, 15 муниципальным городским трамвайным маршрутам регулярного сообщения, 70 м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ниципальным городским автобусным мар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ш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рутам регулярного сообщения и 47 муниц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пальным пригородным автобусным маршр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там регулярного сообщения.</w:t>
            </w:r>
          </w:p>
          <w:p w:rsidR="00EE7FE8" w:rsidRPr="00DC32BC" w:rsidRDefault="00EE7FE8" w:rsidP="0064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В настоящее время перевозку пассажиров на муниципальных городских и муниципальных пригородных автобусных маршрутах рег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лярного сообщения осуществляет 21 пре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приятие пассажирского транспорта  (в том числе одно муниципальной формы собстве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н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ности) и 2 индивидуальных предпринимателя без образования юридического лица.    Общее количество муниципальных городских и м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ниципальных пригородных автобусных маршрутов регулярного сообщения – 117, на 89 из которых перевозки пассажиров ос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ществляются перевозчиками не муниципал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 xml:space="preserve">ной формы собственности. </w:t>
            </w:r>
          </w:p>
          <w:p w:rsidR="00EE7FE8" w:rsidRPr="00553DB4" w:rsidRDefault="00EE7FE8" w:rsidP="0064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Общее количество рейсов (в день) по авт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бусным маршрутам регулярного сообщения муниципального образования город Красн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дар составляет 17025, из них 10956 ос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ществляется предприятиями не муниципал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DC32BC">
              <w:rPr>
                <w:rFonts w:ascii="Times New Roman" w:hAnsi="Times New Roman" w:cs="Times New Roman"/>
                <w:sz w:val="24"/>
                <w:szCs w:val="18"/>
              </w:rPr>
              <w:t>ной формы собственности.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Доля перевозчиков (немуниципальных) на маршрутах рег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лярного сообщения муниципального 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б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разования город Краснодар в общем количестве перево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чиков</w:t>
            </w:r>
          </w:p>
        </w:tc>
        <w:tc>
          <w:tcPr>
            <w:tcW w:w="2694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перевозчиков (н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муниципальных) в 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б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щем количестве пер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возчиков на муниц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пальных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маршрутах регулярного сообщения муниципал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ного образования город Краснодар, про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центов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96</w:t>
            </w:r>
          </w:p>
        </w:tc>
        <w:tc>
          <w:tcPr>
            <w:tcW w:w="850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851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851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2268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  <w:tc>
          <w:tcPr>
            <w:tcW w:w="2268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</w:tr>
      <w:tr w:rsidR="00EE7FE8" w:rsidRPr="00492642" w:rsidTr="00273BBD">
        <w:trPr>
          <w:trHeight w:val="1974"/>
        </w:trPr>
        <w:tc>
          <w:tcPr>
            <w:tcW w:w="992" w:type="dxa"/>
            <w:vMerge/>
            <w:vAlign w:val="center"/>
            <w:hideMark/>
          </w:tcPr>
          <w:p w:rsidR="00EE7FE8" w:rsidRPr="00492642" w:rsidRDefault="00EE7FE8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маршрутов в 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б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щем количестве мар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ш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рутов на муниципал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ных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ш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рутах регулярного 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общения муниципальн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го образования город Краснодар, осуществл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емых предприятиями немуниципальной фо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мы собственности, пр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центов</w:t>
            </w:r>
          </w:p>
        </w:tc>
        <w:tc>
          <w:tcPr>
            <w:tcW w:w="991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76</w:t>
            </w:r>
          </w:p>
        </w:tc>
        <w:tc>
          <w:tcPr>
            <w:tcW w:w="850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851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851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2268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  <w:tc>
          <w:tcPr>
            <w:tcW w:w="2268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</w:tr>
      <w:tr w:rsidR="00EE7FE8" w:rsidRPr="00492642" w:rsidTr="00273BBD">
        <w:trPr>
          <w:trHeight w:val="633"/>
        </w:trPr>
        <w:tc>
          <w:tcPr>
            <w:tcW w:w="992" w:type="dxa"/>
            <w:vMerge/>
            <w:vAlign w:val="center"/>
            <w:hideMark/>
          </w:tcPr>
          <w:p w:rsidR="00EE7FE8" w:rsidRPr="00492642" w:rsidRDefault="00EE7FE8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hideMark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рейсов по муниц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пальным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бусным маршрутам регулярного сообщения муниципал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ного образования город Краснодар, осуществл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емых предприятиями немуниципальной фо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мы собственности, пр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тов</w:t>
            </w:r>
          </w:p>
        </w:tc>
        <w:tc>
          <w:tcPr>
            <w:tcW w:w="991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65</w:t>
            </w:r>
          </w:p>
        </w:tc>
        <w:tc>
          <w:tcPr>
            <w:tcW w:w="850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851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851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2268" w:type="dxa"/>
            <w:shd w:val="clear" w:color="000000" w:fill="FFFFFF"/>
          </w:tcPr>
          <w:p w:rsidR="00EE7FE8" w:rsidRPr="00DC32BC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  <w:tc>
          <w:tcPr>
            <w:tcW w:w="2268" w:type="dxa"/>
            <w:shd w:val="clear" w:color="000000" w:fill="FFFFFF"/>
          </w:tcPr>
          <w:p w:rsidR="00EE7FE8" w:rsidRPr="00553DB4" w:rsidRDefault="00EE7FE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</w:tr>
      <w:tr w:rsidR="00EE7FE8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EE7FE8" w:rsidRPr="00333A70" w:rsidRDefault="00EE7FE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1.11. Рынок услуг связи</w:t>
            </w:r>
          </w:p>
        </w:tc>
      </w:tr>
      <w:tr w:rsidR="00CB1F9A" w:rsidRPr="00492642" w:rsidTr="00CB1F9A">
        <w:tc>
          <w:tcPr>
            <w:tcW w:w="992" w:type="dxa"/>
            <w:shd w:val="clear" w:color="000000" w:fill="FFFFFF"/>
            <w:noWrap/>
          </w:tcPr>
          <w:p w:rsidR="00CB1F9A" w:rsidRPr="00492642" w:rsidRDefault="00CB1F9A" w:rsidP="008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2693" w:type="dxa"/>
            <w:shd w:val="clear" w:color="000000" w:fill="FFFFFF"/>
          </w:tcPr>
          <w:p w:rsidR="00CB1F9A" w:rsidRPr="00DE51E1" w:rsidRDefault="00CB1F9A" w:rsidP="008279E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ствия с операторами св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4820" w:type="dxa"/>
            <w:shd w:val="clear" w:color="000000" w:fill="FFFFFF"/>
          </w:tcPr>
          <w:p w:rsidR="00CB1F9A" w:rsidRDefault="00CB1F9A" w:rsidP="006A236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ровень развития отрасли «Связь»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позволяет предоставлять пользователям с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мые современные телекоммуникационные и информационные услуги практически в л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бой точке города.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подвижной радиотелефонной связи предоставляют 4 </w:t>
            </w:r>
            <w:proofErr w:type="gram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оператора: Кра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нодарский филиал ПАО «ВымпелКом», ПАО «Мобильные </w:t>
            </w:r>
            <w:proofErr w:type="spell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ТелеСистемы</w:t>
            </w:r>
            <w:proofErr w:type="spellEnd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» «Макро-регион «Юг», Кавказский филиал ПАО «МегаФон», Краснодарский филиал ООО «Т</w:t>
            </w:r>
            <w:proofErr w:type="gram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Мобайл</w:t>
            </w:r>
            <w:proofErr w:type="spellEnd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долю услуг на рынке оказания фиксированной связи занимает Краснода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ский филиал ПАО «Ростелеком».</w:t>
            </w:r>
          </w:p>
        </w:tc>
        <w:tc>
          <w:tcPr>
            <w:tcW w:w="2410" w:type="dxa"/>
            <w:shd w:val="clear" w:color="000000" w:fill="FFFFFF"/>
          </w:tcPr>
          <w:p w:rsidR="00CB1F9A" w:rsidRPr="00DE51E1" w:rsidRDefault="00CB1F9A" w:rsidP="009A6F0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конкуре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ции на рынке услуг широкополосного доступа в информ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proofErr w:type="spellStart"/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телекоммуни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кационную</w:t>
            </w:r>
            <w:proofErr w:type="spellEnd"/>
            <w:r w:rsidRPr="00647B09">
              <w:rPr>
                <w:rFonts w:ascii="Times New Roman" w:hAnsi="Times New Roman" w:cs="Times New Roman"/>
                <w:sz w:val="24"/>
                <w:szCs w:val="24"/>
              </w:rPr>
              <w:t xml:space="preserve"> сеть «И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</w:tc>
        <w:tc>
          <w:tcPr>
            <w:tcW w:w="2694" w:type="dxa"/>
            <w:shd w:val="clear" w:color="000000" w:fill="FFFFFF"/>
          </w:tcPr>
          <w:p w:rsidR="00CB1F9A" w:rsidRPr="00DE51E1" w:rsidRDefault="00CB1F9A" w:rsidP="009A6F0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оля домохозяйств м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ния город Краснодар, имеющих возможность пользоваться услугами проводного или мобил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ного широкополосного доступа в информацио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 сеть «Интернет» на скорости не менее 1 Мбит/сек, предоставл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емыми не менее чем 2 операторами связи, пр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1" w:type="dxa"/>
            <w:shd w:val="clear" w:color="000000" w:fill="FFFFFF"/>
          </w:tcPr>
          <w:p w:rsidR="00CB1F9A" w:rsidRPr="00DE51E1" w:rsidRDefault="00CB1F9A" w:rsidP="009A6F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  <w:shd w:val="clear" w:color="000000" w:fill="FFFFFF"/>
          </w:tcPr>
          <w:p w:rsidR="00CB1F9A" w:rsidRPr="00DE51E1" w:rsidRDefault="00CB1F9A" w:rsidP="009A6F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000000" w:fill="FFFFFF"/>
          </w:tcPr>
          <w:p w:rsidR="00CB1F9A" w:rsidRPr="00DE51E1" w:rsidRDefault="00CB1F9A" w:rsidP="009A6F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000000" w:fill="FFFFFF"/>
          </w:tcPr>
          <w:p w:rsidR="00CB1F9A" w:rsidRPr="00DE51E1" w:rsidRDefault="00CB1F9A" w:rsidP="009A6F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shd w:val="clear" w:color="000000" w:fill="FFFFFF"/>
          </w:tcPr>
          <w:p w:rsidR="00CB1F9A" w:rsidRPr="00C34EBC" w:rsidRDefault="00CB1F9A" w:rsidP="009A6F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</w:t>
            </w: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администрации м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ниципального обр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зования город Кра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нодар</w:t>
            </w:r>
          </w:p>
        </w:tc>
        <w:tc>
          <w:tcPr>
            <w:tcW w:w="2268" w:type="dxa"/>
            <w:shd w:val="clear" w:color="000000" w:fill="FFFFFF"/>
          </w:tcPr>
          <w:p w:rsidR="00CB1F9A" w:rsidRPr="00C34EBC" w:rsidRDefault="00CB1F9A" w:rsidP="009A6F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</w:t>
            </w: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администрации м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ниципального обр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зования город Кра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нодар</w:t>
            </w:r>
          </w:p>
        </w:tc>
      </w:tr>
      <w:tr w:rsidR="00CB1F9A" w:rsidRPr="00492642" w:rsidTr="001537E7">
        <w:trPr>
          <w:trHeight w:val="454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CB1F9A" w:rsidRPr="00333A70" w:rsidRDefault="00CB1F9A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Раздел 2. Мероприятия по содействию развитию конкуренции на приоритетных рынках</w:t>
            </w:r>
          </w:p>
        </w:tc>
      </w:tr>
      <w:tr w:rsidR="00CB1F9A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CB1F9A" w:rsidRPr="00333A70" w:rsidRDefault="00CB1F9A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2.1. Рынок сельскохозяйственной продукции </w:t>
            </w:r>
          </w:p>
        </w:tc>
      </w:tr>
      <w:tr w:rsidR="00CB1F9A" w:rsidRPr="00492642" w:rsidTr="009709BE">
        <w:trPr>
          <w:trHeight w:val="388"/>
        </w:trPr>
        <w:tc>
          <w:tcPr>
            <w:tcW w:w="992" w:type="dxa"/>
            <w:shd w:val="clear" w:color="000000" w:fill="FFFFFF"/>
            <w:noWrap/>
            <w:hideMark/>
          </w:tcPr>
          <w:p w:rsidR="00CB1F9A" w:rsidRPr="00492642" w:rsidRDefault="00CB1F9A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реал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зуемых инвестиционных проектов, оказание практической организ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и информац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помощи субъе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агропромышленного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нодара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вопросах, 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сающихся инвестицио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деятельности, с ц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обеспечения пр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влечения инвестиций в экономику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4820" w:type="dxa"/>
            <w:vMerge w:val="restart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итогам анализа различных сегментов рынка сельскохозяйственной продукции в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делены два сегмента: </w:t>
            </w:r>
            <w:proofErr w:type="gramStart"/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плодово-овощная</w:t>
            </w:r>
            <w:proofErr w:type="gramEnd"/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мясо-молочная продукция. В наст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время существуют проблемы своевр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сбыта сельскохозяйственной пр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 и сырья, произведенного малыми формами хозяйствования, а также обеспеч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овощами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зимний п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риод времени, так как на сегодняшний день производство носит сезонный характер. </w:t>
            </w:r>
          </w:p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Важным моментом в развитии малых форм хозяйствования является предоставление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чественных консультационных услуг 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ноценной  информационной поддержки в сфере сельскохозяйственного производства. Совместно с институтом Агробизнеса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гими научно-исследовательскими инстит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тами круглогодично с владельцами КФХ и ЛПХ проводятся обучающие семинары.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Краснодарского края проводя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выездные учебные занятия на базе ГУ КК «Учебно-методический центр развития ЛПХ» по направлениям «овощеводство закрытого и открытого грунта», «молочное животново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ство», «птицеводство» и др. Также проводя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обучающие семинары, круглые столы,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ставки-ярмарки направленные на повышение уровня информирования МФХ по внедрению передовых технологий, мерах господдержки, изменениях в законодательстве.</w:t>
            </w:r>
            <w:proofErr w:type="gramEnd"/>
          </w:p>
        </w:tc>
        <w:tc>
          <w:tcPr>
            <w:tcW w:w="2410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величение колич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крупных товар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на рынке сельхозпр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2694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реализова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инвестиционных проектов в сельском 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зяйстве, единиц</w:t>
            </w:r>
          </w:p>
        </w:tc>
        <w:tc>
          <w:tcPr>
            <w:tcW w:w="991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268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CB1F9A" w:rsidRPr="00492642" w:rsidTr="00273BBD">
        <w:trPr>
          <w:trHeight w:val="465"/>
        </w:trPr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CB1F9A" w:rsidRPr="00492642" w:rsidRDefault="00CB1F9A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онно-консультационных мероприятий  госуда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и муниц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консультац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онными центрами </w:t>
            </w:r>
          </w:p>
        </w:tc>
        <w:tc>
          <w:tcPr>
            <w:tcW w:w="4820" w:type="dxa"/>
            <w:vMerge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уровня информированности о мерах и формах гос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индивидуал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крестьянских (фермерских) 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</w:p>
        </w:tc>
        <w:tc>
          <w:tcPr>
            <w:tcW w:w="2694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консульт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услуг, единиц</w:t>
            </w:r>
          </w:p>
        </w:tc>
        <w:tc>
          <w:tcPr>
            <w:tcW w:w="991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268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CB1F9A" w:rsidRPr="00492642" w:rsidTr="00273BBD">
        <w:trPr>
          <w:trHeight w:val="2534"/>
        </w:trPr>
        <w:tc>
          <w:tcPr>
            <w:tcW w:w="992" w:type="dxa"/>
            <w:vMerge/>
            <w:vAlign w:val="center"/>
            <w:hideMark/>
          </w:tcPr>
          <w:p w:rsidR="00CB1F9A" w:rsidRPr="00492642" w:rsidRDefault="00CB1F9A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</w:tcPr>
          <w:p w:rsidR="00CB1F9A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индивид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предпринимат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и крестьянских (фермерских) хозяйств,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субсидии, единиц</w:t>
            </w:r>
          </w:p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268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CB1F9A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CB1F9A" w:rsidRPr="00333A70" w:rsidRDefault="00CB1F9A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1.3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Рынок овощной и плодово-ягодной продукции</w:t>
            </w:r>
          </w:p>
        </w:tc>
      </w:tr>
      <w:tr w:rsidR="00CB1F9A" w:rsidRPr="00492642" w:rsidTr="00273BBD">
        <w:tc>
          <w:tcPr>
            <w:tcW w:w="992" w:type="dxa"/>
            <w:shd w:val="clear" w:color="000000" w:fill="FFFFFF"/>
            <w:hideMark/>
          </w:tcPr>
          <w:p w:rsidR="00CB1F9A" w:rsidRPr="00492642" w:rsidRDefault="00CB1F9A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стро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сельскохозя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центров и 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готовительно-распределительных пунктов </w:t>
            </w:r>
          </w:p>
        </w:tc>
        <w:tc>
          <w:tcPr>
            <w:tcW w:w="4820" w:type="dxa"/>
            <w:vMerge w:val="restart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возросла потребность в развитии логистических и оптово-заготовительных комплексов. 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Логистические центры оснащ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аются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современным технол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оборудованием, позволяющим ок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зать полный спектр услуг по хранению, 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работке и переработке 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выращенной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алыми формами хозяйствования.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центров ориентир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на сотрудничество с российскими ко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паниями-производителями товаров и проду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их переработки, что позволит обеспечить сырьём перерабатывающую промышле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ность.</w:t>
            </w:r>
            <w:r>
              <w:t xml:space="preserve"> 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центры и пункты позволят хранить длительное время произведенную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продукцию.</w:t>
            </w:r>
          </w:p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теплиц обеспечит: с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табильное производство отечественной сельскохозя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продукции с целью </w:t>
            </w:r>
            <w:proofErr w:type="spellStart"/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руглог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дичное обеспечение населения высококач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овощной продук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цией; 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овощей закрытого грунта.</w:t>
            </w:r>
          </w:p>
        </w:tc>
        <w:tc>
          <w:tcPr>
            <w:tcW w:w="2410" w:type="dxa"/>
            <w:shd w:val="clear" w:color="000000" w:fill="FFFFFF"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Сбыт сельскохозя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 и сырья, произведенных малыми формами 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зяйствования, обесп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сырьем пре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 пищевой и перерабатывающей промышленности Краснодарского края</w:t>
            </w:r>
          </w:p>
        </w:tc>
        <w:tc>
          <w:tcPr>
            <w:tcW w:w="2694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действу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оптово-распределительных це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и заготовительных пунктов, единиц</w:t>
            </w:r>
          </w:p>
        </w:tc>
        <w:tc>
          <w:tcPr>
            <w:tcW w:w="991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268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CB1F9A" w:rsidRPr="00492642" w:rsidTr="00273BBD">
        <w:trPr>
          <w:trHeight w:val="1415"/>
        </w:trPr>
        <w:tc>
          <w:tcPr>
            <w:tcW w:w="992" w:type="dxa"/>
            <w:shd w:val="clear" w:color="000000" w:fill="FFFFFF"/>
            <w:hideMark/>
          </w:tcPr>
          <w:p w:rsidR="00CB1F9A" w:rsidRPr="00492642" w:rsidRDefault="00CB1F9A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стро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тепли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малыми формами хозяйствов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20" w:type="dxa"/>
            <w:vMerge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растени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в малых фо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хозяйствования в агропромышленном комплексе</w:t>
            </w:r>
          </w:p>
        </w:tc>
        <w:tc>
          <w:tcPr>
            <w:tcW w:w="2694" w:type="dxa"/>
            <w:shd w:val="clear" w:color="000000" w:fill="FFFFFF"/>
            <w:hideMark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м.</w:t>
            </w:r>
          </w:p>
        </w:tc>
        <w:tc>
          <w:tcPr>
            <w:tcW w:w="991" w:type="dxa"/>
            <w:shd w:val="clear" w:color="000000" w:fill="FFFFFF"/>
            <w:hideMark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F9A" w:rsidRPr="00C46EDD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6614,7</w:t>
            </w:r>
          </w:p>
          <w:p w:rsidR="00CB1F9A" w:rsidRPr="00C46EDD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268" w:type="dxa"/>
            <w:shd w:val="clear" w:color="000000" w:fill="FFFFFF"/>
            <w:hideMark/>
          </w:tcPr>
          <w:p w:rsidR="00CB1F9A" w:rsidRPr="004F6A5E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CB1F9A" w:rsidRPr="00492642" w:rsidTr="001537E7">
        <w:trPr>
          <w:trHeight w:val="283"/>
        </w:trPr>
        <w:tc>
          <w:tcPr>
            <w:tcW w:w="21688" w:type="dxa"/>
            <w:gridSpan w:val="11"/>
            <w:shd w:val="clear" w:color="000000" w:fill="FFFFFF"/>
            <w:vAlign w:val="center"/>
          </w:tcPr>
          <w:p w:rsidR="00CB1F9A" w:rsidRPr="00333A70" w:rsidRDefault="00CB1F9A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2.2. Рынок бытовых услуг</w:t>
            </w:r>
          </w:p>
        </w:tc>
      </w:tr>
      <w:tr w:rsidR="00CB1F9A" w:rsidRPr="00492642" w:rsidTr="00273BBD">
        <w:tc>
          <w:tcPr>
            <w:tcW w:w="992" w:type="dxa"/>
            <w:shd w:val="clear" w:color="000000" w:fill="FFFFFF"/>
            <w:noWrap/>
            <w:hideMark/>
          </w:tcPr>
          <w:p w:rsidR="00CB1F9A" w:rsidRPr="00492642" w:rsidRDefault="00CB1F9A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3" w:type="dxa"/>
            <w:shd w:val="clear" w:color="000000" w:fill="FFFFFF"/>
          </w:tcPr>
          <w:p w:rsidR="00CB1F9A" w:rsidRPr="00CA72F4" w:rsidRDefault="00CB1F9A" w:rsidP="003C7B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направленных на дал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нейшее развитие сети хозяйствующих субъе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тов, оказывающих быт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 услуги населению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20" w:type="dxa"/>
            <w:vMerge w:val="restart"/>
            <w:shd w:val="clear" w:color="000000" w:fill="FFFFFF"/>
          </w:tcPr>
          <w:p w:rsidR="00CB1F9A" w:rsidRPr="00CA72F4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муниципальном образовании город Кра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 осуществляют деятельность 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ячи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бытового обслуживания, из 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ячи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оказывают социально значимые виды бытовых услуг стационарно, что составляет 58,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%. Высокими темпами развиваются п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рикмахерские услуги, в том числе космет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ческие услуги, ремонт и пошив одежды, услуги химчисток и прачечных, ремонт с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временных гаджетов. Замедленный темп ра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вития наблюдается у объектов, предоставл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ющие фотоуслуги,  ремонту обуви, часов, ювелирных изделий, ремо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нту и техническому обслуживанию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бытовой радиоэлектронной аппаратуры, бытовых машин и приборов. </w:t>
            </w:r>
          </w:p>
          <w:p w:rsidR="00CB1F9A" w:rsidRPr="00CA72F4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структуру муниципального образования город Краснодар входит 29 сельских нас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лённых пунктов, в 16 из них имеются стац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онарные рабочие места по оказанию бытовых услуг населению. В целях удовлетворения спроса населения на бытовые услуги по м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 жительства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 сельских населённых пунктах, где отсутствуют стационарные об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екты бытовых услуг или их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статочно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организовано выездное обслуж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вание.</w:t>
            </w:r>
          </w:p>
          <w:p w:rsidR="00CB1F9A" w:rsidRPr="00CA72F4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малой численностью населения и невысокой потребности в удовлетворении бытовых услуг организация деятельности в этой сфере зачастую и не востребована и не нерентабельна.</w:t>
            </w:r>
          </w:p>
        </w:tc>
        <w:tc>
          <w:tcPr>
            <w:tcW w:w="2410" w:type="dxa"/>
            <w:shd w:val="clear" w:color="000000" w:fill="FFFFFF"/>
          </w:tcPr>
          <w:p w:rsidR="00CB1F9A" w:rsidRPr="00CA72F4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равных условий деятельности хозяйствующих суб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 на рынке быт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услуг</w:t>
            </w:r>
          </w:p>
        </w:tc>
        <w:tc>
          <w:tcPr>
            <w:tcW w:w="2694" w:type="dxa"/>
            <w:shd w:val="clear" w:color="000000" w:fill="FFFFFF"/>
          </w:tcPr>
          <w:p w:rsidR="00CB1F9A" w:rsidRPr="00CA72F4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бщее количество зар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гистрированных хозя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ствующих субъектов в сфере бытовых услуг на территории муниц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пального образования город Краснодар</w:t>
            </w:r>
          </w:p>
        </w:tc>
        <w:tc>
          <w:tcPr>
            <w:tcW w:w="991" w:type="dxa"/>
            <w:shd w:val="clear" w:color="000000" w:fill="FFFFFF"/>
            <w:noWrap/>
          </w:tcPr>
          <w:p w:rsidR="00CB1F9A" w:rsidRPr="00CA72F4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850" w:type="dxa"/>
            <w:shd w:val="clear" w:color="000000" w:fill="FFFFFF"/>
            <w:noWrap/>
          </w:tcPr>
          <w:p w:rsidR="00CB1F9A" w:rsidRPr="00CA72F4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851" w:type="dxa"/>
            <w:shd w:val="clear" w:color="000000" w:fill="FFFFFF"/>
            <w:noWrap/>
          </w:tcPr>
          <w:p w:rsidR="00CB1F9A" w:rsidRPr="00CA72F4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851" w:type="dxa"/>
            <w:shd w:val="clear" w:color="000000" w:fill="FFFFFF"/>
            <w:noWrap/>
          </w:tcPr>
          <w:p w:rsidR="00CB1F9A" w:rsidRPr="00CA72F4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2268" w:type="dxa"/>
            <w:shd w:val="clear" w:color="000000" w:fill="FFFFFF"/>
          </w:tcPr>
          <w:p w:rsidR="00CB1F9A" w:rsidRDefault="00CB1F9A" w:rsidP="006421BF">
            <w:pPr>
              <w:spacing w:line="240" w:lineRule="auto"/>
              <w:ind w:left="-57" w:right="-57"/>
              <w:jc w:val="both"/>
            </w:pP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торго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и бытового о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служивания насел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CB1F9A" w:rsidRPr="00CA72F4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торго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и бытового 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служивания насел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администрации муниципального образования город Краснодар;</w:t>
            </w:r>
          </w:p>
          <w:p w:rsidR="00CB1F9A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Инспекции ФНС России по городу Краснодару (по с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гласованию); </w:t>
            </w:r>
          </w:p>
          <w:p w:rsidR="00CB1F9A" w:rsidRPr="00CA72F4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УМВД России по городу Краснодару (по согласованию)</w:t>
            </w:r>
          </w:p>
        </w:tc>
      </w:tr>
      <w:tr w:rsidR="00CB1F9A" w:rsidRPr="00492642" w:rsidTr="00273BBD">
        <w:tc>
          <w:tcPr>
            <w:tcW w:w="992" w:type="dxa"/>
            <w:shd w:val="clear" w:color="000000" w:fill="FFFFFF"/>
            <w:noWrap/>
            <w:hideMark/>
          </w:tcPr>
          <w:p w:rsidR="00CB1F9A" w:rsidRPr="00492642" w:rsidRDefault="00CB1F9A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693" w:type="dxa"/>
            <w:shd w:val="clear" w:color="000000" w:fill="FFFFFF"/>
          </w:tcPr>
          <w:p w:rsidR="00CB1F9A" w:rsidRPr="002527F5" w:rsidRDefault="00CB1F9A" w:rsidP="00616A3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выездного обслуж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 хозяйствующими субъектами, осущест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ляющими деятельность в сфере бытового обсл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живания, жителей 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населённых пун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расположенных на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пального образования город Краснодар</w:t>
            </w:r>
          </w:p>
        </w:tc>
        <w:tc>
          <w:tcPr>
            <w:tcW w:w="4820" w:type="dxa"/>
            <w:vMerge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величение охвата сельского населения обслуживанием в сфере бытовых услуг</w:t>
            </w:r>
          </w:p>
        </w:tc>
        <w:tc>
          <w:tcPr>
            <w:tcW w:w="2694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 охвата сельских населённых пунктов м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ниципального образов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город Краснодар обслуживанием в сфере бытовых услуг, проце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91" w:type="dxa"/>
            <w:shd w:val="clear" w:color="000000" w:fill="FFFFFF"/>
            <w:noWrap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850" w:type="dxa"/>
            <w:shd w:val="clear" w:color="000000" w:fill="FFFFFF"/>
            <w:noWrap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51" w:type="dxa"/>
            <w:shd w:val="clear" w:color="000000" w:fill="FFFFFF"/>
            <w:noWrap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851" w:type="dxa"/>
            <w:shd w:val="clear" w:color="000000" w:fill="FFFFFF"/>
          </w:tcPr>
          <w:p w:rsidR="00CB1F9A" w:rsidRPr="002527F5" w:rsidRDefault="00CB1F9A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2268" w:type="dxa"/>
            <w:shd w:val="clear" w:color="000000" w:fill="FFFFFF"/>
          </w:tcPr>
          <w:p w:rsidR="00CB1F9A" w:rsidRDefault="00CB1F9A" w:rsidP="006421BF">
            <w:pPr>
              <w:spacing w:line="240" w:lineRule="auto"/>
              <w:ind w:left="-57" w:right="-57"/>
              <w:jc w:val="both"/>
            </w:pP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торго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и бытового о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служивания насел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84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  <w:tc>
          <w:tcPr>
            <w:tcW w:w="2268" w:type="dxa"/>
            <w:shd w:val="clear" w:color="000000" w:fill="FFFFFF"/>
          </w:tcPr>
          <w:p w:rsidR="00CB1F9A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торго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и бытового 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служивания насел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администрации муниципального образования город Краснодар, </w:t>
            </w:r>
          </w:p>
          <w:p w:rsidR="00CB1F9A" w:rsidRPr="002527F5" w:rsidRDefault="00CB1F9A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и индив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дуальные предпр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ниматели, пред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ставляющие быт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 услуги насел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 (по согласов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нию)</w:t>
            </w:r>
          </w:p>
        </w:tc>
      </w:tr>
    </w:tbl>
    <w:p w:rsidR="00F57816" w:rsidRDefault="00F57816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708A" w:rsidRDefault="0031708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1F9A" w:rsidRDefault="00CB1F9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1F9A" w:rsidRDefault="00CB1F9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21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3969"/>
        <w:gridCol w:w="4394"/>
        <w:gridCol w:w="1134"/>
        <w:gridCol w:w="851"/>
        <w:gridCol w:w="850"/>
        <w:gridCol w:w="851"/>
        <w:gridCol w:w="2267"/>
        <w:gridCol w:w="2410"/>
      </w:tblGrid>
      <w:tr w:rsidR="00AF295F" w:rsidRPr="00FA5F25" w:rsidTr="00945D0A">
        <w:trPr>
          <w:trHeight w:val="453"/>
        </w:trPr>
        <w:tc>
          <w:tcPr>
            <w:tcW w:w="993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3686" w:type="dxa"/>
            <w:gridSpan w:val="4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267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разработчик</w:t>
            </w:r>
          </w:p>
        </w:tc>
        <w:tc>
          <w:tcPr>
            <w:tcW w:w="2410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полнитель, сои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полнители</w:t>
            </w:r>
          </w:p>
        </w:tc>
      </w:tr>
      <w:tr w:rsidR="00AF295F" w:rsidRPr="00FA5F25" w:rsidTr="00945D0A">
        <w:trPr>
          <w:trHeight w:val="984"/>
        </w:trPr>
        <w:tc>
          <w:tcPr>
            <w:tcW w:w="993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(факт/</w:t>
            </w:r>
            <w:proofErr w:type="gramEnd"/>
          </w:p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оценка)</w:t>
            </w:r>
          </w:p>
        </w:tc>
        <w:tc>
          <w:tcPr>
            <w:tcW w:w="851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7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21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3969"/>
        <w:gridCol w:w="4394"/>
        <w:gridCol w:w="1134"/>
        <w:gridCol w:w="851"/>
        <w:gridCol w:w="850"/>
        <w:gridCol w:w="851"/>
        <w:gridCol w:w="2267"/>
        <w:gridCol w:w="2410"/>
      </w:tblGrid>
      <w:tr w:rsidR="003F6D4A" w:rsidRPr="00FA5F25" w:rsidTr="0031708A">
        <w:trPr>
          <w:trHeight w:val="340"/>
          <w:tblHeader/>
        </w:trPr>
        <w:tc>
          <w:tcPr>
            <w:tcW w:w="993" w:type="dxa"/>
            <w:vAlign w:val="center"/>
          </w:tcPr>
          <w:p w:rsidR="003F6D4A" w:rsidRPr="00FA5F25" w:rsidRDefault="003F6D4A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3F6D4A" w:rsidRPr="00FA5F25" w:rsidRDefault="003F6D4A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12FB" w:rsidRPr="00492642" w:rsidTr="001537E7">
        <w:trPr>
          <w:trHeight w:val="454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E712FB" w:rsidRPr="00333A70" w:rsidRDefault="00E712FB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Раздел 3. Системные мероприятия по развитию конкурентной среды в </w:t>
            </w:r>
            <w:r w:rsid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муниципальном образовании город Краснодар</w:t>
            </w:r>
          </w:p>
        </w:tc>
      </w:tr>
      <w:tr w:rsidR="003F6D4A" w:rsidRPr="00492642" w:rsidTr="001537E7">
        <w:trPr>
          <w:trHeight w:val="283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52A09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3.1. Развитие конкуренции при осуществлении процедур закупок</w:t>
            </w:r>
            <w:r w:rsidR="00D01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</w:tr>
      <w:tr w:rsidR="00806375" w:rsidRPr="00492642" w:rsidTr="006B727B">
        <w:tc>
          <w:tcPr>
            <w:tcW w:w="993" w:type="dxa"/>
            <w:shd w:val="clear" w:color="000000" w:fill="FFFFFF"/>
            <w:noWrap/>
            <w:hideMark/>
          </w:tcPr>
          <w:p w:rsidR="00806375" w:rsidRPr="00492642" w:rsidRDefault="00806375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969" w:type="dxa"/>
            <w:shd w:val="clear" w:color="000000" w:fill="FFFFFF"/>
            <w:hideMark/>
          </w:tcPr>
          <w:p w:rsidR="00806375" w:rsidRPr="00425F0C" w:rsidRDefault="006E609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Методологическое сопровождение деятельности субъектов малого предпринимательства, социально ориентированных  некоммерческих организаций в закупках;</w:t>
              </w:r>
              <w:r w:rsidR="004D195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осущест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ление мониторинга таких закупок </w:t>
              </w:r>
            </w:hyperlink>
          </w:p>
        </w:tc>
        <w:tc>
          <w:tcPr>
            <w:tcW w:w="3969" w:type="dxa"/>
            <w:shd w:val="clear" w:color="000000" w:fill="FFFFFF"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 при ос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процедур муниципал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закупок за счёт расширения уч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стия в указанных процедурах суб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малого  предпринимательства, социально ориентированных  неко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мерческих организаций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объёма закупок для муниц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нужд у субъектов малого пре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принимательства, социально ориентир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 некоммерческих организаций до 20 процентов и выше совокупного год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объёма закупок, рассчитанного с учётом части 1.1 ст. 30 Федерального закона от 05.04.2013 № 44-ФЗ «О ко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трактной системе в сфере закупок тов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ров, работ, услуг для обеспечения гос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муниципальных нужд», процентов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806375" w:rsidRPr="00425F0C" w:rsidRDefault="00DC3C99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DC3C99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06375" w:rsidRPr="00425F0C" w:rsidRDefault="00DC3C99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4D195B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закупок администрации м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</w:t>
            </w:r>
            <w:r w:rsid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город Кра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</w:t>
            </w:r>
          </w:p>
        </w:tc>
        <w:tc>
          <w:tcPr>
            <w:tcW w:w="2410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закупок администрации мун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город Краснодар, муниципальные орг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муниципального образования город Краснодар, бюдже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учреждения (в </w:t>
            </w:r>
            <w:r w:rsidR="004D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асти обеспечения достижения целевых  показателей)  </w:t>
            </w:r>
          </w:p>
        </w:tc>
      </w:tr>
      <w:tr w:rsidR="00806375" w:rsidRPr="00492642" w:rsidTr="006B727B">
        <w:trPr>
          <w:trHeight w:val="3368"/>
        </w:trPr>
        <w:tc>
          <w:tcPr>
            <w:tcW w:w="993" w:type="dxa"/>
            <w:shd w:val="clear" w:color="000000" w:fill="FFFFFF"/>
            <w:noWrap/>
            <w:hideMark/>
          </w:tcPr>
          <w:p w:rsidR="00806375" w:rsidRPr="00492642" w:rsidRDefault="00806375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969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прав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вому просвещению заказчиков и  участников конкурентных процедур по вопросам осуществления закупок товаров, работ, услуг</w:t>
            </w:r>
          </w:p>
        </w:tc>
        <w:tc>
          <w:tcPr>
            <w:tcW w:w="3969" w:type="dxa"/>
            <w:shd w:val="clear" w:color="000000" w:fill="FFFFFF"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участников конкурен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процедур при осуществлении закупок для обеспечения госуда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 муниципальных нужд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конкурентных проц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 определения поставщиков (подря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чиков, исполнителей) при осуществл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закупок для обеспечения госуда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 муниципальных нужд, ед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закупок администрации м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</w:t>
            </w:r>
            <w:r w:rsid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город Кра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</w:t>
            </w:r>
          </w:p>
        </w:tc>
        <w:tc>
          <w:tcPr>
            <w:tcW w:w="2410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закупок администрации мун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город Краснодар, муниципальные орг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муниципального образования город Краснодар, бюдже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учреждения   (в части обеспечения достижения целевых  показателей)  </w:t>
            </w:r>
          </w:p>
        </w:tc>
      </w:tr>
      <w:tr w:rsidR="003F6D4A" w:rsidRPr="00492642" w:rsidTr="0031708A">
        <w:trPr>
          <w:trHeight w:val="340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52A09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3.2. Совершенствование процессов управления объектами </w:t>
            </w:r>
            <w:r w:rsidR="00F650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собственности </w:t>
            </w:r>
          </w:p>
        </w:tc>
      </w:tr>
      <w:tr w:rsidR="00C1509C" w:rsidRPr="00492642" w:rsidTr="001E053C">
        <w:trPr>
          <w:trHeight w:val="3316"/>
        </w:trPr>
        <w:tc>
          <w:tcPr>
            <w:tcW w:w="993" w:type="dxa"/>
            <w:shd w:val="clear" w:color="000000" w:fill="FFFFFF"/>
            <w:noWrap/>
            <w:hideMark/>
          </w:tcPr>
          <w:p w:rsidR="00C1509C" w:rsidRPr="00492642" w:rsidRDefault="00C1509C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969" w:type="dxa"/>
            <w:shd w:val="clear" w:color="000000" w:fill="FFFFFF"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Российской Федерации для размещ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информации о проведении то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 в сети «Интернет» (www.torgi.gov.ru) и на официальном сайте уполномоченного органа в сети «Интернет» информационных соо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о реализации государственн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муниципального обр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город Краснодар</w:t>
            </w:r>
          </w:p>
        </w:tc>
        <w:tc>
          <w:tcPr>
            <w:tcW w:w="3969" w:type="dxa"/>
            <w:shd w:val="clear" w:color="000000" w:fill="FFFFFF"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дост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к информации о реализации им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муниципального образования город Краснодар, путем размещения указанной информации на офиц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сайте Российской Федерации для размещения информации о пр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торгов в сети «Интернет» (www.torgi.gov.ru) и на официальном сайте уполномоченного органа в сети «Интернет» (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krd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размещенных на официальном са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Российской Федерации для размещ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информации о</w:t>
            </w:r>
            <w:r w:rsidR="0064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торгов в сети «Интернет» (www.torgi.gov.ru) и на официальном сайте уполномоченного органа в сети «Интернет» (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krd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информационных сообщений о реализ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имущества муниципального образ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Краснодар, в общем колич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подлежащих приватизации объектов в соответствии с утвержденной програ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приватизации, процентов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shd w:val="clear" w:color="000000" w:fill="FFFFFF"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и горо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земель админ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2410" w:type="dxa"/>
            <w:shd w:val="clear" w:color="000000" w:fill="FFFFFF"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городских з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администрации муниципального 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</w:tc>
      </w:tr>
      <w:tr w:rsidR="003F6D4A" w:rsidRPr="00492642" w:rsidTr="0031708A">
        <w:trPr>
          <w:trHeight w:val="340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52A09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3.3. Создание условий для развития конкуренции на рынке строительства</w:t>
            </w:r>
          </w:p>
        </w:tc>
      </w:tr>
      <w:tr w:rsidR="00187A9D" w:rsidRPr="00492642" w:rsidTr="006B727B">
        <w:tc>
          <w:tcPr>
            <w:tcW w:w="993" w:type="dxa"/>
            <w:shd w:val="clear" w:color="000000" w:fill="FFFFFF"/>
            <w:noWrap/>
            <w:hideMark/>
          </w:tcPr>
          <w:p w:rsidR="00187A9D" w:rsidRPr="00A14A7F" w:rsidRDefault="00187A9D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969" w:type="dxa"/>
            <w:shd w:val="clear" w:color="000000" w:fill="FFFFFF"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административных р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гламентов предоставления муниц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услуг по подготовке и в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даче разрешений на строительство, реконструкцию и капитальный р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монт объектов капитального стро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(за исключением объектов индивидуального жилищного стро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тельства)», по подготовке и выдаче разрешений на ввод в эксплуатацию построенных, реконструированных, отремонтированных объектов кап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(за исключ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объектов индивидуального ж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строительства)</w:t>
            </w:r>
          </w:p>
        </w:tc>
        <w:tc>
          <w:tcPr>
            <w:tcW w:w="3969" w:type="dxa"/>
            <w:shd w:val="clear" w:color="000000" w:fill="FFFFFF"/>
          </w:tcPr>
          <w:p w:rsidR="00187A9D" w:rsidRPr="005D6B28" w:rsidRDefault="005D6B2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Устранение административных бар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еров, 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благоприятных усл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 для входа на рынок 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по подготовке и выдаче разрешений на строительство, реконструкцию и кап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тальный ремонт объектов капитального строительства (за исключением объектов 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индивидуального жилищного строител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ства)», по подготовке и выдаче разреш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ввод в эксплуатацию построе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реконструированных, отремонтир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объектов капитального стро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(за исключением объектов 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жилищного строител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ства)*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shd w:val="clear" w:color="000000" w:fill="FFFFFF"/>
            <w:hideMark/>
          </w:tcPr>
          <w:p w:rsidR="00187A9D" w:rsidRPr="002527F5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арх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тектуры и град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город Краснодар</w:t>
            </w:r>
          </w:p>
        </w:tc>
        <w:tc>
          <w:tcPr>
            <w:tcW w:w="2410" w:type="dxa"/>
            <w:shd w:val="clear" w:color="000000" w:fill="FFFFFF"/>
            <w:hideMark/>
          </w:tcPr>
          <w:p w:rsidR="00CC5263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архите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градостро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муниципального образования 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Краснодар,</w:t>
            </w:r>
            <w:r w:rsid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7A9D" w:rsidRPr="005D6B28" w:rsidRDefault="005D6B2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Pr="005D6B28">
              <w:rPr>
                <w:rFonts w:ascii="Times New Roman" w:hAnsi="Times New Roman" w:cs="Times New Roman"/>
                <w:sz w:val="24"/>
              </w:rPr>
              <w:t xml:space="preserve">Краснодарский городской </w:t>
            </w:r>
            <w:proofErr w:type="gramStart"/>
            <w:r w:rsidRPr="005D6B28">
              <w:rPr>
                <w:rFonts w:ascii="Times New Roman" w:hAnsi="Times New Roman" w:cs="Times New Roman"/>
                <w:sz w:val="24"/>
              </w:rPr>
              <w:t>много</w:t>
            </w:r>
            <w:r w:rsidR="00CC5263">
              <w:rPr>
                <w:rFonts w:ascii="Times New Roman" w:hAnsi="Times New Roman" w:cs="Times New Roman"/>
                <w:sz w:val="24"/>
              </w:rPr>
              <w:t>-</w:t>
            </w:r>
            <w:r w:rsidRPr="005D6B28">
              <w:rPr>
                <w:rFonts w:ascii="Times New Roman" w:hAnsi="Times New Roman" w:cs="Times New Roman"/>
                <w:sz w:val="24"/>
              </w:rPr>
              <w:t>функциональный</w:t>
            </w:r>
            <w:proofErr w:type="gramEnd"/>
            <w:r w:rsidRPr="005D6B28">
              <w:rPr>
                <w:rFonts w:ascii="Times New Roman" w:hAnsi="Times New Roman" w:cs="Times New Roman"/>
                <w:sz w:val="24"/>
              </w:rPr>
              <w:t xml:space="preserve"> центр по предоста</w:t>
            </w:r>
            <w:r w:rsidRPr="005D6B28">
              <w:rPr>
                <w:rFonts w:ascii="Times New Roman" w:hAnsi="Times New Roman" w:cs="Times New Roman"/>
                <w:sz w:val="24"/>
              </w:rPr>
              <w:t>в</w:t>
            </w:r>
            <w:r w:rsidRPr="005D6B28">
              <w:rPr>
                <w:rFonts w:ascii="Times New Roman" w:hAnsi="Times New Roman" w:cs="Times New Roman"/>
                <w:sz w:val="24"/>
              </w:rPr>
              <w:t>лению государстве</w:t>
            </w:r>
            <w:r w:rsidRPr="005D6B28">
              <w:rPr>
                <w:rFonts w:ascii="Times New Roman" w:hAnsi="Times New Roman" w:cs="Times New Roman"/>
                <w:sz w:val="24"/>
              </w:rPr>
              <w:t>н</w:t>
            </w:r>
            <w:r w:rsidRPr="005D6B28">
              <w:rPr>
                <w:rFonts w:ascii="Times New Roman" w:hAnsi="Times New Roman" w:cs="Times New Roman"/>
                <w:sz w:val="24"/>
              </w:rPr>
              <w:t>ных и муниципал</w:t>
            </w:r>
            <w:r w:rsidRPr="005D6B28">
              <w:rPr>
                <w:rFonts w:ascii="Times New Roman" w:hAnsi="Times New Roman" w:cs="Times New Roman"/>
                <w:sz w:val="24"/>
              </w:rPr>
              <w:t>ь</w:t>
            </w:r>
            <w:r w:rsidRPr="005D6B28">
              <w:rPr>
                <w:rFonts w:ascii="Times New Roman" w:hAnsi="Times New Roman" w:cs="Times New Roman"/>
                <w:sz w:val="24"/>
              </w:rPr>
              <w:t>ных услуг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87A9D" w:rsidRPr="002527F5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6D4A" w:rsidRPr="00492642" w:rsidTr="0031708A">
        <w:trPr>
          <w:trHeight w:val="340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455E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Устранение избыточного </w:t>
            </w:r>
            <w:r w:rsidR="00352A09"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муниципального регулирования, а также снижение административных барьеров</w:t>
            </w:r>
          </w:p>
        </w:tc>
      </w:tr>
      <w:tr w:rsidR="0062273D" w:rsidRPr="00492642" w:rsidTr="006B727B">
        <w:tc>
          <w:tcPr>
            <w:tcW w:w="993" w:type="dxa"/>
            <w:shd w:val="clear" w:color="000000" w:fill="FFFFFF"/>
            <w:noWrap/>
            <w:hideMark/>
          </w:tcPr>
          <w:p w:rsidR="0062273D" w:rsidRPr="00492642" w:rsidRDefault="0062273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  <w:shd w:val="clear" w:color="000000" w:fill="FFFFFF"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62273D">
              <w:rPr>
                <w:rFonts w:ascii="Times New Roman" w:hAnsi="Times New Roman" w:cs="Times New Roman"/>
                <w:sz w:val="24"/>
              </w:rPr>
              <w:t>оценки регулирующего воздействия проектов муниципал</w:t>
            </w:r>
            <w:r w:rsidRPr="0062273D">
              <w:rPr>
                <w:rFonts w:ascii="Times New Roman" w:hAnsi="Times New Roman" w:cs="Times New Roman"/>
                <w:sz w:val="24"/>
              </w:rPr>
              <w:t>ь</w:t>
            </w:r>
            <w:r w:rsidRPr="0062273D">
              <w:rPr>
                <w:rFonts w:ascii="Times New Roman" w:hAnsi="Times New Roman" w:cs="Times New Roman"/>
                <w:sz w:val="24"/>
              </w:rPr>
              <w:t>ных нормативных правовых актов муниципального образования</w:t>
            </w:r>
            <w:proofErr w:type="gramEnd"/>
            <w:r w:rsidRPr="0062273D">
              <w:rPr>
                <w:rFonts w:ascii="Times New Roman" w:hAnsi="Times New Roman" w:cs="Times New Roman"/>
                <w:sz w:val="24"/>
              </w:rPr>
              <w:t xml:space="preserve"> город Краснодар</w:t>
            </w:r>
          </w:p>
        </w:tc>
        <w:tc>
          <w:tcPr>
            <w:tcW w:w="3969" w:type="dxa"/>
            <w:shd w:val="clear" w:color="000000" w:fill="FFFFFF"/>
          </w:tcPr>
          <w:p w:rsidR="0062273D" w:rsidRPr="0062273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ыявление положений, вводящих избыточные административные об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я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занности, запреты и ограничения для физических и юридических лиц в сфере предпринимательской де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я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тельности или способствующих их введению, оказывающих негативное влияние на отрасли экономики м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у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ниципального образования город Краснодар, а также положений, сп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собствующих возникновению 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обоснованных расходов в сфере предпринимательской и инвестиц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онной деятельности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62273D" w:rsidRPr="0062273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оля проектов муниципальных норм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тивных правовых актов муниципального образования город Краснодар, по кот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рым была проведена оценка регулиру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ю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щего воздействия в общем объеме прое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к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тов муниципальных нормативных прав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вых актов муниципального образования город Краснодар, подлежащих оценке регулирующего воздействия, процентов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67" w:type="dxa"/>
            <w:shd w:val="clear" w:color="000000" w:fill="FFFFFF"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2273D">
              <w:rPr>
                <w:rFonts w:ascii="Times New Roman" w:hAnsi="Times New Roman" w:cs="Times New Roman"/>
                <w:sz w:val="24"/>
              </w:rPr>
              <w:t>ш</w:t>
            </w:r>
            <w:r w:rsidRPr="0062273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  <w:tc>
          <w:tcPr>
            <w:tcW w:w="2410" w:type="dxa"/>
            <w:shd w:val="clear" w:color="000000" w:fill="FFFFFF"/>
            <w:hideMark/>
          </w:tcPr>
          <w:p w:rsidR="008D5CE1" w:rsidRDefault="0062273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2273D">
              <w:rPr>
                <w:rFonts w:ascii="Times New Roman" w:hAnsi="Times New Roman" w:cs="Times New Roman"/>
                <w:sz w:val="24"/>
              </w:rPr>
              <w:t>ш</w:t>
            </w:r>
            <w:r w:rsidRPr="0062273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муниципал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род Краснодар</w:t>
            </w:r>
            <w:r w:rsidRPr="0062273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2273D" w:rsidRPr="0062273D" w:rsidRDefault="008D5CE1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траслев</w:t>
            </w:r>
            <w:r w:rsidR="0026430A">
              <w:rPr>
                <w:rFonts w:ascii="Times New Roman" w:hAnsi="Times New Roman" w:cs="Times New Roman"/>
                <w:sz w:val="24"/>
              </w:rPr>
              <w:t>ые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 xml:space="preserve"> (функц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ональны</w:t>
            </w:r>
            <w:r w:rsidR="0026430A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) и террит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риальны</w:t>
            </w:r>
            <w:r w:rsidR="0026430A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 xml:space="preserve"> орган</w:t>
            </w:r>
            <w:r w:rsidR="0026430A">
              <w:rPr>
                <w:rFonts w:ascii="Times New Roman" w:hAnsi="Times New Roman" w:cs="Times New Roman"/>
                <w:sz w:val="24"/>
              </w:rPr>
              <w:t>ы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д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министрации мун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ципального образов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</w:tr>
      <w:tr w:rsidR="009B532D" w:rsidRPr="00492642" w:rsidTr="00564BD2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9B532D" w:rsidRPr="00492642" w:rsidRDefault="009B532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69" w:type="dxa"/>
            <w:shd w:val="clear" w:color="000000" w:fill="FFFFFF"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Проведение экспертизы муниц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пальных нормативных правовых а</w:t>
            </w:r>
            <w:r w:rsidRPr="0062273D">
              <w:rPr>
                <w:rFonts w:ascii="Times New Roman" w:hAnsi="Times New Roman" w:cs="Times New Roman"/>
                <w:sz w:val="24"/>
              </w:rPr>
              <w:t>к</w:t>
            </w:r>
            <w:r w:rsidRPr="0062273D">
              <w:rPr>
                <w:rFonts w:ascii="Times New Roman" w:hAnsi="Times New Roman" w:cs="Times New Roman"/>
                <w:sz w:val="24"/>
              </w:rPr>
              <w:t>тов  муниципального образования город Краснодар, затрагивающих вопросы осуществления предприн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мательской и инвестиционной де</w:t>
            </w:r>
            <w:r w:rsidRPr="0062273D">
              <w:rPr>
                <w:rFonts w:ascii="Times New Roman" w:hAnsi="Times New Roman" w:cs="Times New Roman"/>
                <w:sz w:val="24"/>
              </w:rPr>
              <w:t>я</w:t>
            </w:r>
            <w:r w:rsidRPr="0062273D">
              <w:rPr>
                <w:rFonts w:ascii="Times New Roman" w:hAnsi="Times New Roman" w:cs="Times New Roman"/>
                <w:sz w:val="24"/>
              </w:rPr>
              <w:t xml:space="preserve">тельности  </w:t>
            </w:r>
          </w:p>
        </w:tc>
        <w:tc>
          <w:tcPr>
            <w:tcW w:w="3969" w:type="dxa"/>
            <w:shd w:val="clear" w:color="000000" w:fill="FFFFFF"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выявление положений, необоснова</w:t>
            </w:r>
            <w:r w:rsidRPr="0062273D">
              <w:rPr>
                <w:rFonts w:ascii="Times New Roman" w:hAnsi="Times New Roman" w:cs="Times New Roman"/>
                <w:sz w:val="24"/>
              </w:rPr>
              <w:t>н</w:t>
            </w:r>
            <w:r w:rsidRPr="0062273D">
              <w:rPr>
                <w:rFonts w:ascii="Times New Roman" w:hAnsi="Times New Roman" w:cs="Times New Roman"/>
                <w:sz w:val="24"/>
              </w:rPr>
              <w:t>но затрудняющих ведение предпр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нимательской и инвестиционной д</w:t>
            </w:r>
            <w:r w:rsidRPr="0062273D">
              <w:rPr>
                <w:rFonts w:ascii="Times New Roman" w:hAnsi="Times New Roman" w:cs="Times New Roman"/>
                <w:sz w:val="24"/>
              </w:rPr>
              <w:t>е</w:t>
            </w:r>
            <w:r w:rsidRPr="0062273D">
              <w:rPr>
                <w:rFonts w:ascii="Times New Roman" w:hAnsi="Times New Roman" w:cs="Times New Roman"/>
                <w:sz w:val="24"/>
              </w:rPr>
              <w:t>ятельности</w:t>
            </w:r>
          </w:p>
        </w:tc>
        <w:tc>
          <w:tcPr>
            <w:tcW w:w="4394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2273D">
              <w:rPr>
                <w:rFonts w:ascii="Times New Roman" w:hAnsi="Times New Roman" w:cs="Times New Roman"/>
                <w:sz w:val="24"/>
              </w:rPr>
              <w:t>оля муниципальных нормативных пр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вовых актов муниципального образов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ния город Краснодар, по которым пров</w:t>
            </w:r>
            <w:r w:rsidRPr="0062273D">
              <w:rPr>
                <w:rFonts w:ascii="Times New Roman" w:hAnsi="Times New Roman" w:cs="Times New Roman"/>
                <w:sz w:val="24"/>
              </w:rPr>
              <w:t>е</w:t>
            </w:r>
            <w:r w:rsidRPr="0062273D">
              <w:rPr>
                <w:rFonts w:ascii="Times New Roman" w:hAnsi="Times New Roman" w:cs="Times New Roman"/>
                <w:sz w:val="24"/>
              </w:rPr>
              <w:t>дена экспертиза, в общем объ</w:t>
            </w:r>
            <w:r w:rsidR="009F2F7E">
              <w:rPr>
                <w:rFonts w:ascii="Times New Roman" w:hAnsi="Times New Roman" w:cs="Times New Roman"/>
                <w:sz w:val="24"/>
              </w:rPr>
              <w:t>ё</w:t>
            </w:r>
            <w:r w:rsidRPr="0062273D">
              <w:rPr>
                <w:rFonts w:ascii="Times New Roman" w:hAnsi="Times New Roman" w:cs="Times New Roman"/>
                <w:sz w:val="24"/>
              </w:rPr>
              <w:t>ме мун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ципальных нормативных правовых актов муниципального образования город Краснодар, подлежащих экспертизе в соответствии с утвержденным планом проведения экспертизы муниципальных нормативных правовых актов муниц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пального образования город Краснодар на соответствующее полугодие, проце</w:t>
            </w:r>
            <w:r w:rsidRPr="0062273D">
              <w:rPr>
                <w:rFonts w:ascii="Times New Roman" w:hAnsi="Times New Roman" w:cs="Times New Roman"/>
                <w:sz w:val="24"/>
              </w:rPr>
              <w:t>н</w:t>
            </w:r>
            <w:r w:rsidRPr="0062273D">
              <w:rPr>
                <w:rFonts w:ascii="Times New Roman" w:hAnsi="Times New Roman" w:cs="Times New Roman"/>
                <w:sz w:val="24"/>
              </w:rPr>
              <w:t>тов</w:t>
            </w:r>
          </w:p>
        </w:tc>
        <w:tc>
          <w:tcPr>
            <w:tcW w:w="1134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67" w:type="dxa"/>
            <w:shd w:val="clear" w:color="000000" w:fill="FFFFFF"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2273D">
              <w:rPr>
                <w:rFonts w:ascii="Times New Roman" w:hAnsi="Times New Roman" w:cs="Times New Roman"/>
                <w:sz w:val="24"/>
              </w:rPr>
              <w:t>ш</w:t>
            </w:r>
            <w:r w:rsidRPr="0062273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  <w:tc>
          <w:tcPr>
            <w:tcW w:w="2410" w:type="dxa"/>
            <w:shd w:val="clear" w:color="000000" w:fill="FFFFFF"/>
          </w:tcPr>
          <w:p w:rsidR="008D5CE1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2273D">
              <w:rPr>
                <w:rFonts w:ascii="Times New Roman" w:hAnsi="Times New Roman" w:cs="Times New Roman"/>
                <w:sz w:val="24"/>
              </w:rPr>
              <w:t>ш</w:t>
            </w:r>
            <w:r w:rsidRPr="0062273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муниципал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род Краснодар</w:t>
            </w:r>
            <w:r w:rsidRPr="0062273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B532D" w:rsidRPr="0062273D" w:rsidRDefault="008D5CE1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траслев</w:t>
            </w:r>
            <w:r w:rsidR="009B532D">
              <w:rPr>
                <w:rFonts w:ascii="Times New Roman" w:hAnsi="Times New Roman" w:cs="Times New Roman"/>
                <w:sz w:val="24"/>
              </w:rPr>
              <w:t>ые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(функц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ональны</w:t>
            </w:r>
            <w:r w:rsidR="009B532D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) 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террит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риальны</w:t>
            </w:r>
            <w:r w:rsidR="009B532D">
              <w:rPr>
                <w:rFonts w:ascii="Times New Roman" w:hAnsi="Times New Roman" w:cs="Times New Roman"/>
                <w:sz w:val="24"/>
              </w:rPr>
              <w:t>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орган</w:t>
            </w:r>
            <w:r w:rsidR="009B532D">
              <w:rPr>
                <w:rFonts w:ascii="Times New Roman" w:hAnsi="Times New Roman" w:cs="Times New Roman"/>
                <w:sz w:val="24"/>
              </w:rPr>
              <w:t>ы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д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министрации мун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ципального образов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</w:tr>
      <w:tr w:rsidR="003F6D4A" w:rsidRPr="00492642" w:rsidTr="0031708A">
        <w:trPr>
          <w:trHeight w:val="312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  <w:hideMark/>
          </w:tcPr>
          <w:p w:rsidR="003F6D4A" w:rsidRPr="00333A70" w:rsidRDefault="00352A09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Повышение мобильности трудовых ресурсов, способствующих повышению эффективности труда</w:t>
            </w:r>
          </w:p>
        </w:tc>
      </w:tr>
      <w:tr w:rsidR="008657D4" w:rsidRPr="00492642" w:rsidTr="001E053C">
        <w:trPr>
          <w:trHeight w:val="1904"/>
        </w:trPr>
        <w:tc>
          <w:tcPr>
            <w:tcW w:w="993" w:type="dxa"/>
            <w:shd w:val="clear" w:color="000000" w:fill="FFFFFF"/>
            <w:noWrap/>
          </w:tcPr>
          <w:p w:rsidR="008657D4" w:rsidRPr="008657D4" w:rsidRDefault="008657D4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  <w:shd w:val="clear" w:color="000000" w:fill="FFFFFF"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информационно-аналитической системы Общеро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сийская база вакансий «Работа в Ро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сии», в том числе вакансиями с предоставлением жилья, заявленн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работодателями муниципального образования город Краснодар</w:t>
            </w:r>
          </w:p>
        </w:tc>
        <w:tc>
          <w:tcPr>
            <w:tcW w:w="3969" w:type="dxa"/>
            <w:shd w:val="clear" w:color="000000" w:fill="FFFFFF"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досту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информации, направленной на повышение мобильности трудовых ресурсов</w:t>
            </w:r>
          </w:p>
        </w:tc>
        <w:tc>
          <w:tcPr>
            <w:tcW w:w="4394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вакансий, размещенных в информационно-аналитической системе Общероссийская база вакансий «Работа в России», тысяч единиц</w:t>
            </w:r>
          </w:p>
        </w:tc>
        <w:tc>
          <w:tcPr>
            <w:tcW w:w="1134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267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КК «Центр з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 города Краснодара»</w:t>
            </w:r>
          </w:p>
        </w:tc>
        <w:tc>
          <w:tcPr>
            <w:tcW w:w="2410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КК «Центр зан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населения гор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Краснодара»</w:t>
            </w:r>
          </w:p>
        </w:tc>
      </w:tr>
      <w:tr w:rsidR="00F95B88" w:rsidRPr="00492642" w:rsidTr="0031708A">
        <w:trPr>
          <w:trHeight w:val="312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  <w:hideMark/>
          </w:tcPr>
          <w:p w:rsidR="00F95B88" w:rsidRPr="00333A70" w:rsidRDefault="00352A09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Создание институциональной среды</w:t>
            </w:r>
            <w:r w:rsidR="00700C66"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инфраструктуры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способствующей внедрению инноваций</w:t>
            </w:r>
            <w:r w:rsidR="00466F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="00466F58"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тимулирование предпринимательских инициатив</w:t>
            </w:r>
          </w:p>
        </w:tc>
      </w:tr>
      <w:tr w:rsidR="00991F1D" w:rsidRPr="00492642" w:rsidTr="00822E22">
        <w:trPr>
          <w:trHeight w:val="1381"/>
        </w:trPr>
        <w:tc>
          <w:tcPr>
            <w:tcW w:w="993" w:type="dxa"/>
            <w:shd w:val="clear" w:color="000000" w:fill="FFFFFF"/>
            <w:noWrap/>
            <w:hideMark/>
          </w:tcPr>
          <w:p w:rsidR="00991F1D" w:rsidRPr="00492642" w:rsidRDefault="00991F1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  <w:shd w:val="clear" w:color="000000" w:fill="FFFFFF"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Создание общественного объедин</w:t>
            </w:r>
            <w:r w:rsidRPr="00991F1D">
              <w:rPr>
                <w:rFonts w:ascii="Times New Roman" w:hAnsi="Times New Roman" w:cs="Times New Roman"/>
                <w:sz w:val="24"/>
              </w:rPr>
              <w:t>е</w:t>
            </w:r>
            <w:r w:rsidRPr="00991F1D">
              <w:rPr>
                <w:rFonts w:ascii="Times New Roman" w:hAnsi="Times New Roman" w:cs="Times New Roman"/>
                <w:sz w:val="24"/>
              </w:rPr>
              <w:t>ния «Центр стратегического разв</w:t>
            </w:r>
            <w:r w:rsidRPr="00991F1D">
              <w:rPr>
                <w:rFonts w:ascii="Times New Roman" w:hAnsi="Times New Roman" w:cs="Times New Roman"/>
                <w:sz w:val="24"/>
              </w:rPr>
              <w:t>и</w:t>
            </w:r>
            <w:r w:rsidRPr="00991F1D">
              <w:rPr>
                <w:rFonts w:ascii="Times New Roman" w:hAnsi="Times New Roman" w:cs="Times New Roman"/>
                <w:sz w:val="24"/>
              </w:rPr>
              <w:t>тия бизнеса инновационных техн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логий» </w:t>
            </w:r>
          </w:p>
        </w:tc>
        <w:tc>
          <w:tcPr>
            <w:tcW w:w="3969" w:type="dxa"/>
            <w:shd w:val="clear" w:color="000000" w:fill="FFFFFF"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>беспечение условий для коммерц</w:t>
            </w:r>
            <w:r w:rsidRPr="00991F1D">
              <w:rPr>
                <w:rFonts w:ascii="Times New Roman" w:hAnsi="Times New Roman" w:cs="Times New Roman"/>
                <w:sz w:val="24"/>
              </w:rPr>
              <w:t>и</w:t>
            </w:r>
            <w:r w:rsidRPr="00991F1D">
              <w:rPr>
                <w:rFonts w:ascii="Times New Roman" w:hAnsi="Times New Roman" w:cs="Times New Roman"/>
                <w:sz w:val="24"/>
              </w:rPr>
              <w:t>ализации инновационной продукции (работ, услуг, технологий)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оличество созданных инновационных центров на территории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город </w:t>
            </w:r>
            <w:r w:rsidRPr="00991F1D">
              <w:rPr>
                <w:rFonts w:ascii="Times New Roman" w:hAnsi="Times New Roman" w:cs="Times New Roman"/>
                <w:sz w:val="24"/>
              </w:rPr>
              <w:t>Краснодар,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7" w:type="dxa"/>
            <w:shd w:val="clear" w:color="000000" w:fill="FFFFFF"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991F1D">
              <w:rPr>
                <w:rFonts w:ascii="Times New Roman" w:hAnsi="Times New Roman" w:cs="Times New Roman"/>
                <w:sz w:val="24"/>
              </w:rPr>
              <w:t>ш</w:t>
            </w:r>
            <w:r w:rsidRPr="00991F1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пального образов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  <w:tc>
          <w:tcPr>
            <w:tcW w:w="2410" w:type="dxa"/>
            <w:shd w:val="clear" w:color="000000" w:fill="FFFFFF"/>
            <w:hideMark/>
          </w:tcPr>
          <w:p w:rsidR="001E053C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lastRenderedPageBreak/>
              <w:t>Департамент экон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991F1D">
              <w:rPr>
                <w:rFonts w:ascii="Times New Roman" w:hAnsi="Times New Roman" w:cs="Times New Roman"/>
                <w:sz w:val="24"/>
              </w:rPr>
              <w:t>ш</w:t>
            </w:r>
            <w:r w:rsidRPr="00991F1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1F1D">
              <w:rPr>
                <w:rFonts w:ascii="Times New Roman" w:hAnsi="Times New Roman" w:cs="Times New Roman"/>
                <w:sz w:val="24"/>
              </w:rPr>
              <w:t>админ</w:t>
            </w:r>
            <w:r w:rsidRPr="00991F1D">
              <w:rPr>
                <w:rFonts w:ascii="Times New Roman" w:hAnsi="Times New Roman" w:cs="Times New Roman"/>
                <w:sz w:val="24"/>
              </w:rPr>
              <w:t>и</w:t>
            </w:r>
            <w:r w:rsidRPr="00991F1D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991F1D">
              <w:rPr>
                <w:rFonts w:ascii="Times New Roman" w:hAnsi="Times New Roman" w:cs="Times New Roman"/>
                <w:sz w:val="24"/>
              </w:rPr>
              <w:t>ь</w:t>
            </w:r>
            <w:r w:rsidRPr="00991F1D">
              <w:rPr>
                <w:rFonts w:ascii="Times New Roman" w:hAnsi="Times New Roman" w:cs="Times New Roman"/>
                <w:sz w:val="24"/>
              </w:rPr>
              <w:lastRenderedPageBreak/>
              <w:t>ного образования г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род, </w:t>
            </w:r>
          </w:p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 «Центр стратег</w:t>
            </w:r>
            <w:r w:rsidRPr="00991F1D">
              <w:rPr>
                <w:rFonts w:ascii="Times New Roman" w:hAnsi="Times New Roman" w:cs="Times New Roman"/>
                <w:sz w:val="24"/>
              </w:rPr>
              <w:t>и</w:t>
            </w:r>
            <w:r w:rsidRPr="00991F1D">
              <w:rPr>
                <w:rFonts w:ascii="Times New Roman" w:hAnsi="Times New Roman" w:cs="Times New Roman"/>
                <w:sz w:val="24"/>
              </w:rPr>
              <w:t>ческого развития би</w:t>
            </w:r>
            <w:r w:rsidRPr="00991F1D">
              <w:rPr>
                <w:rFonts w:ascii="Times New Roman" w:hAnsi="Times New Roman" w:cs="Times New Roman"/>
                <w:sz w:val="24"/>
              </w:rPr>
              <w:t>з</w:t>
            </w:r>
            <w:r w:rsidRPr="00991F1D">
              <w:rPr>
                <w:rFonts w:ascii="Times New Roman" w:hAnsi="Times New Roman" w:cs="Times New Roman"/>
                <w:sz w:val="24"/>
              </w:rPr>
              <w:t>неса инновационных технологий»</w:t>
            </w:r>
          </w:p>
        </w:tc>
      </w:tr>
      <w:tr w:rsidR="006B727B" w:rsidRPr="00492642" w:rsidTr="001E053C">
        <w:trPr>
          <w:trHeight w:val="1813"/>
        </w:trPr>
        <w:tc>
          <w:tcPr>
            <w:tcW w:w="993" w:type="dxa"/>
            <w:shd w:val="clear" w:color="000000" w:fill="FFFFFF"/>
            <w:noWrap/>
            <w:hideMark/>
          </w:tcPr>
          <w:p w:rsidR="006B727B" w:rsidRPr="00492642" w:rsidRDefault="00A14A7F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  <w:r w:rsidR="006B727B"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000000" w:fill="FFFFFF"/>
            <w:hideMark/>
          </w:tcPr>
          <w:p w:rsidR="00466F58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Проведение форумов, конкурсов, конференций и других мероприятий для субъектов малого и среднего предпри</w:t>
            </w:r>
            <w:r w:rsidR="00466F58">
              <w:rPr>
                <w:rFonts w:ascii="Times New Roman" w:hAnsi="Times New Roman" w:cs="Times New Roman"/>
                <w:sz w:val="24"/>
              </w:rPr>
              <w:t>нимательства</w:t>
            </w:r>
            <w:r w:rsidR="00400152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 xml:space="preserve"> субъектов инновационной деятельности</w:t>
            </w:r>
          </w:p>
        </w:tc>
        <w:tc>
          <w:tcPr>
            <w:tcW w:w="3969" w:type="dxa"/>
            <w:shd w:val="clear" w:color="000000" w:fill="FFFFFF"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B727B">
              <w:rPr>
                <w:rFonts w:ascii="Times New Roman" w:hAnsi="Times New Roman" w:cs="Times New Roman"/>
                <w:sz w:val="24"/>
              </w:rPr>
              <w:t>тимулирование новых предприн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мательских инициатив, обеспечив</w:t>
            </w:r>
            <w:r w:rsidRPr="006B727B">
              <w:rPr>
                <w:rFonts w:ascii="Times New Roman" w:hAnsi="Times New Roman" w:cs="Times New Roman"/>
                <w:sz w:val="24"/>
              </w:rPr>
              <w:t>а</w:t>
            </w:r>
            <w:r w:rsidRPr="006B727B">
              <w:rPr>
                <w:rFonts w:ascii="Times New Roman" w:hAnsi="Times New Roman" w:cs="Times New Roman"/>
                <w:sz w:val="24"/>
              </w:rPr>
              <w:t>ющих возможности для поиска, о</w:t>
            </w:r>
            <w:r w:rsidRPr="006B727B">
              <w:rPr>
                <w:rFonts w:ascii="Times New Roman" w:hAnsi="Times New Roman" w:cs="Times New Roman"/>
                <w:sz w:val="24"/>
              </w:rPr>
              <w:t>т</w:t>
            </w:r>
            <w:r w:rsidRPr="006B727B">
              <w:rPr>
                <w:rFonts w:ascii="Times New Roman" w:hAnsi="Times New Roman" w:cs="Times New Roman"/>
                <w:sz w:val="24"/>
              </w:rPr>
              <w:t>бора и обучения потенциальных предпринимате</w:t>
            </w:r>
            <w:r w:rsidR="00466F58">
              <w:rPr>
                <w:rFonts w:ascii="Times New Roman" w:hAnsi="Times New Roman" w:cs="Times New Roman"/>
                <w:sz w:val="24"/>
              </w:rPr>
              <w:t>лей</w:t>
            </w:r>
            <w:r w:rsidR="00400152">
              <w:rPr>
                <w:rFonts w:ascii="Times New Roman" w:hAnsi="Times New Roman" w:cs="Times New Roman"/>
                <w:sz w:val="24"/>
              </w:rPr>
              <w:t>,</w:t>
            </w:r>
            <w:r w:rsidR="00E5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6F58"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>в инновационной сфере</w:t>
            </w:r>
          </w:p>
        </w:tc>
        <w:tc>
          <w:tcPr>
            <w:tcW w:w="4394" w:type="dxa"/>
            <w:shd w:val="clear" w:color="000000" w:fill="FFFFFF"/>
            <w:hideMark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B727B">
              <w:rPr>
                <w:rFonts w:ascii="Times New Roman" w:hAnsi="Times New Roman" w:cs="Times New Roman"/>
                <w:sz w:val="24"/>
              </w:rPr>
              <w:t>оличество проведенных совещаний, конференций и других мероприятий</w:t>
            </w:r>
            <w:r w:rsidR="00466F5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B727B">
              <w:rPr>
                <w:rFonts w:ascii="Times New Roman" w:hAnsi="Times New Roman" w:cs="Times New Roman"/>
                <w:sz w:val="24"/>
              </w:rPr>
              <w:t xml:space="preserve">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B727B" w:rsidRDefault="006B727B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2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B727B">
              <w:rPr>
                <w:rFonts w:ascii="Times New Roman" w:hAnsi="Times New Roman" w:cs="Times New Roman"/>
                <w:sz w:val="24"/>
              </w:rPr>
              <w:t>ш</w:t>
            </w:r>
            <w:r w:rsidRPr="006B727B">
              <w:rPr>
                <w:rFonts w:ascii="Times New Roman" w:hAnsi="Times New Roman" w:cs="Times New Roman"/>
                <w:sz w:val="24"/>
              </w:rPr>
              <w:t>них связей админ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страции муниц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пального образов</w:t>
            </w:r>
            <w:r w:rsidRPr="006B727B">
              <w:rPr>
                <w:rFonts w:ascii="Times New Roman" w:hAnsi="Times New Roman" w:cs="Times New Roman"/>
                <w:sz w:val="24"/>
              </w:rPr>
              <w:t>а</w:t>
            </w:r>
            <w:r w:rsidRPr="006B727B"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B727B">
              <w:rPr>
                <w:rFonts w:ascii="Times New Roman" w:hAnsi="Times New Roman" w:cs="Times New Roman"/>
                <w:sz w:val="24"/>
              </w:rPr>
              <w:t>ш</w:t>
            </w:r>
            <w:r w:rsidRPr="006B727B">
              <w:rPr>
                <w:rFonts w:ascii="Times New Roman" w:hAnsi="Times New Roman" w:cs="Times New Roman"/>
                <w:sz w:val="24"/>
              </w:rPr>
              <w:t>них связей админ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6B727B">
              <w:rPr>
                <w:rFonts w:ascii="Times New Roman" w:hAnsi="Times New Roman" w:cs="Times New Roman"/>
                <w:sz w:val="24"/>
              </w:rPr>
              <w:t>ь</w:t>
            </w:r>
            <w:r w:rsidRPr="006B727B"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род Краснодар</w:t>
            </w:r>
          </w:p>
        </w:tc>
      </w:tr>
      <w:tr w:rsidR="00466F58" w:rsidRPr="00492642" w:rsidTr="00A14A7F">
        <w:trPr>
          <w:trHeight w:val="273"/>
        </w:trPr>
        <w:tc>
          <w:tcPr>
            <w:tcW w:w="993" w:type="dxa"/>
            <w:shd w:val="clear" w:color="000000" w:fill="FFFFFF"/>
            <w:noWrap/>
          </w:tcPr>
          <w:p w:rsidR="00466F58" w:rsidRPr="00492642" w:rsidRDefault="00466F58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969" w:type="dxa"/>
            <w:shd w:val="clear" w:color="000000" w:fill="FFFFFF"/>
          </w:tcPr>
          <w:p w:rsidR="00466F58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общегородского конку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Инновационный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3969" w:type="dxa"/>
            <w:shd w:val="clear" w:color="000000" w:fill="FFFFFF"/>
          </w:tcPr>
          <w:p w:rsidR="00466F58" w:rsidRPr="0048259D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Стимулирование инновационной активности субъектов инновацио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деятельности, привлечение средств инвесторов в муниципальное образование город Краснодар,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действие в реализации инновацио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проектов на территории города</w:t>
            </w:r>
          </w:p>
        </w:tc>
        <w:tc>
          <w:tcPr>
            <w:tcW w:w="4394" w:type="dxa"/>
            <w:shd w:val="clear" w:color="000000" w:fill="FFFFFF"/>
          </w:tcPr>
          <w:p w:rsidR="00466F58" w:rsidRPr="0048259D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D31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оличество проведенных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конкурсов,</w:t>
            </w:r>
            <w:r w:rsidR="0045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shd w:val="clear" w:color="000000" w:fill="FFFFFF"/>
          </w:tcPr>
          <w:p w:rsidR="00466F58" w:rsidRPr="006B727B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B727B">
              <w:rPr>
                <w:rFonts w:ascii="Times New Roman" w:hAnsi="Times New Roman" w:cs="Times New Roman"/>
                <w:sz w:val="24"/>
              </w:rPr>
              <w:t>ш</w:t>
            </w:r>
            <w:r w:rsidRPr="006B727B">
              <w:rPr>
                <w:rFonts w:ascii="Times New Roman" w:hAnsi="Times New Roman" w:cs="Times New Roman"/>
                <w:sz w:val="24"/>
              </w:rPr>
              <w:t>них связей админ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страции муниц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пального образов</w:t>
            </w:r>
            <w:r w:rsidRPr="006B727B">
              <w:rPr>
                <w:rFonts w:ascii="Times New Roman" w:hAnsi="Times New Roman" w:cs="Times New Roman"/>
                <w:sz w:val="24"/>
              </w:rPr>
              <w:t>а</w:t>
            </w:r>
            <w:r w:rsidRPr="006B727B"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  <w:tc>
          <w:tcPr>
            <w:tcW w:w="2410" w:type="dxa"/>
            <w:shd w:val="clear" w:color="000000" w:fill="FFFFFF"/>
            <w:noWrap/>
          </w:tcPr>
          <w:p w:rsidR="00466F58" w:rsidRPr="006B727B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B727B">
              <w:rPr>
                <w:rFonts w:ascii="Times New Roman" w:hAnsi="Times New Roman" w:cs="Times New Roman"/>
                <w:sz w:val="24"/>
              </w:rPr>
              <w:t>ш</w:t>
            </w:r>
            <w:r w:rsidRPr="006B727B">
              <w:rPr>
                <w:rFonts w:ascii="Times New Roman" w:hAnsi="Times New Roman" w:cs="Times New Roman"/>
                <w:sz w:val="24"/>
              </w:rPr>
              <w:t>них связей админ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6B727B">
              <w:rPr>
                <w:rFonts w:ascii="Times New Roman" w:hAnsi="Times New Roman" w:cs="Times New Roman"/>
                <w:sz w:val="24"/>
              </w:rPr>
              <w:t>ь</w:t>
            </w:r>
            <w:r w:rsidRPr="006B727B"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род Краснодар</w:t>
            </w:r>
          </w:p>
        </w:tc>
      </w:tr>
      <w:tr w:rsidR="00F95B88" w:rsidRPr="00492642" w:rsidTr="0031708A">
        <w:trPr>
          <w:trHeight w:val="312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  <w:hideMark/>
          </w:tcPr>
          <w:p w:rsidR="00F95B88" w:rsidRPr="00333A70" w:rsidRDefault="00352A09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70E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Реализация молодёжной политики </w:t>
            </w:r>
          </w:p>
        </w:tc>
      </w:tr>
      <w:tr w:rsidR="00F70EFF" w:rsidRPr="00492642" w:rsidTr="006B727B">
        <w:tc>
          <w:tcPr>
            <w:tcW w:w="993" w:type="dxa"/>
            <w:shd w:val="clear" w:color="000000" w:fill="FFFFFF"/>
            <w:noWrap/>
            <w:hideMark/>
          </w:tcPr>
          <w:p w:rsidR="00F70EFF" w:rsidRPr="00A14A7F" w:rsidRDefault="00F70EFF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и информационное  обеспечение центров молодёжной политики, реализующих дополн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общеразвивающие пр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для молодёжи; информац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онное сопровождение, </w:t>
            </w:r>
            <w:r w:rsidR="005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</w:t>
            </w:r>
            <w:r w:rsidR="005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</w:t>
            </w:r>
            <w:r w:rsidR="005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 с молодёжью. </w:t>
            </w:r>
          </w:p>
        </w:tc>
        <w:tc>
          <w:tcPr>
            <w:tcW w:w="3969" w:type="dxa"/>
            <w:shd w:val="clear" w:color="000000" w:fill="FFFFFF"/>
          </w:tcPr>
          <w:p w:rsidR="00F70EFF" w:rsidRDefault="002C0D0A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молодёжи, её талантов и способностей</w:t>
            </w:r>
            <w:r w:rsid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направлениям: 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и интеллектуальное ра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витие;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A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массового молодёжного спорта и туризма</w:t>
            </w:r>
            <w:r w:rsidR="0030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3429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</w:t>
            </w:r>
            <w:r w:rsidR="00303429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03429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отдых и оздоровление под</w:t>
            </w:r>
            <w:r w:rsidR="0030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r w:rsidR="0030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0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молодёжи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экономической сам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стоятельности</w:t>
            </w:r>
            <w:r w:rsidR="0030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5B92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и развитие молодёжного самоуправления;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молодёжное с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трудничество;</w:t>
            </w:r>
          </w:p>
          <w:p w:rsid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инновационной де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инновационных, новато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проектов, инновационных нов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торских идей молодёжи</w:t>
            </w:r>
            <w:r w:rsid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0D0A" w:rsidRPr="002527F5" w:rsidRDefault="002C0D0A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напра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вовлечение молодёжи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редпринимательскую деятельность</w:t>
            </w:r>
            <w:r w:rsidR="007A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000000" w:fill="FFFFFF"/>
            <w:hideMark/>
          </w:tcPr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центров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реализации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молодёжной политики</w:t>
            </w:r>
            <w:r w:rsidR="00C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</w:t>
            </w:r>
            <w:r w:rsidR="00C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shd w:val="clear" w:color="000000" w:fill="FFFFFF"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молодёжи а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410" w:type="dxa"/>
            <w:shd w:val="clear" w:color="000000" w:fill="FFFFFF"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молодёжи админ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</w:tr>
    </w:tbl>
    <w:p w:rsidR="008107EE" w:rsidRDefault="000C2B7C" w:rsidP="007104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B7C">
        <w:rPr>
          <w:rFonts w:ascii="Times New Roman" w:hAnsi="Times New Roman" w:cs="Times New Roman"/>
          <w:sz w:val="24"/>
        </w:rPr>
        <w:t>______________________________</w:t>
      </w:r>
      <w:r w:rsidR="00CA0471">
        <w:rPr>
          <w:rFonts w:ascii="Times New Roman" w:hAnsi="Times New Roman" w:cs="Times New Roman"/>
          <w:sz w:val="24"/>
        </w:rPr>
        <w:t>_</w:t>
      </w:r>
      <w:r w:rsidR="00822E22">
        <w:rPr>
          <w:rFonts w:ascii="Times New Roman" w:hAnsi="Times New Roman" w:cs="Times New Roman"/>
          <w:sz w:val="24"/>
        </w:rPr>
        <w:t xml:space="preserve"> </w:t>
      </w:r>
      <w:r w:rsidRPr="00305B92">
        <w:rPr>
          <w:rFonts w:ascii="Times New Roman" w:hAnsi="Times New Roman" w:cs="Times New Roman"/>
          <w:sz w:val="24"/>
        </w:rPr>
        <w:t xml:space="preserve"> </w:t>
      </w:r>
    </w:p>
    <w:p w:rsidR="005321DB" w:rsidRDefault="005321DB" w:rsidP="007104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2642" w:rsidRPr="00305B92" w:rsidRDefault="00822E22" w:rsidP="007104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0C2B7C" w:rsidRPr="00305B92">
        <w:rPr>
          <w:rFonts w:ascii="Times New Roman" w:hAnsi="Times New Roman" w:cs="Times New Roman"/>
          <w:sz w:val="24"/>
        </w:rPr>
        <w:t>Е</w:t>
      </w:r>
      <w:r w:rsidR="00492642" w:rsidRPr="00305B92">
        <w:rPr>
          <w:rFonts w:ascii="Times New Roman" w:hAnsi="Times New Roman" w:cs="Times New Roman"/>
          <w:sz w:val="24"/>
        </w:rPr>
        <w:t xml:space="preserve">диницы измерения по целевому показателю: 1 - наличие, 0 </w:t>
      </w:r>
      <w:r w:rsidR="000C2B7C" w:rsidRPr="00305B92">
        <w:rPr>
          <w:rFonts w:ascii="Times New Roman" w:hAnsi="Times New Roman" w:cs="Times New Roman"/>
          <w:sz w:val="24"/>
        </w:rPr>
        <w:t>–</w:t>
      </w:r>
      <w:r w:rsidR="00492642" w:rsidRPr="00305B92">
        <w:rPr>
          <w:rFonts w:ascii="Times New Roman" w:hAnsi="Times New Roman" w:cs="Times New Roman"/>
          <w:sz w:val="24"/>
        </w:rPr>
        <w:t xml:space="preserve"> отсутствие</w:t>
      </w:r>
      <w:r w:rsidR="000C2B7C" w:rsidRPr="00305B92">
        <w:rPr>
          <w:rFonts w:ascii="Times New Roman" w:hAnsi="Times New Roman" w:cs="Times New Roman"/>
          <w:sz w:val="24"/>
        </w:rPr>
        <w:t>.</w:t>
      </w:r>
    </w:p>
    <w:p w:rsidR="00492642" w:rsidRPr="00305B92" w:rsidRDefault="00492642" w:rsidP="0071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4A" w:rsidRPr="00305B92" w:rsidRDefault="003F6D4A" w:rsidP="007104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27F5" w:rsidRDefault="00C5203C" w:rsidP="007104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27F5" w:rsidRPr="00305B92">
        <w:rPr>
          <w:rFonts w:ascii="Times New Roman" w:hAnsi="Times New Roman" w:cs="Times New Roman"/>
          <w:sz w:val="28"/>
          <w:szCs w:val="28"/>
        </w:rPr>
        <w:t>ире</w:t>
      </w:r>
      <w:r w:rsidR="002527F5">
        <w:rPr>
          <w:rFonts w:ascii="Times New Roman" w:hAnsi="Times New Roman" w:cs="Times New Roman"/>
          <w:sz w:val="28"/>
        </w:rPr>
        <w:t>ктор</w:t>
      </w:r>
      <w:r>
        <w:rPr>
          <w:rFonts w:ascii="Times New Roman" w:hAnsi="Times New Roman" w:cs="Times New Roman"/>
          <w:sz w:val="28"/>
        </w:rPr>
        <w:t xml:space="preserve"> </w:t>
      </w:r>
      <w:r w:rsidR="002527F5">
        <w:rPr>
          <w:rFonts w:ascii="Times New Roman" w:hAnsi="Times New Roman" w:cs="Times New Roman"/>
          <w:sz w:val="28"/>
        </w:rPr>
        <w:t xml:space="preserve">департамента экономического развития, </w:t>
      </w:r>
    </w:p>
    <w:p w:rsidR="002527F5" w:rsidRDefault="002527F5" w:rsidP="007104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внешних связей администрации </w:t>
      </w:r>
    </w:p>
    <w:p w:rsidR="00D400AF" w:rsidRDefault="002527F5" w:rsidP="007104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город Краснодар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ab/>
      </w:r>
      <w:r w:rsidR="001470E2">
        <w:rPr>
          <w:rFonts w:ascii="Times New Roman" w:hAnsi="Times New Roman" w:cs="Times New Roman"/>
          <w:sz w:val="28"/>
        </w:rPr>
        <w:t xml:space="preserve">      </w:t>
      </w:r>
      <w:r w:rsidR="001E053C">
        <w:rPr>
          <w:rFonts w:ascii="Times New Roman" w:hAnsi="Times New Roman" w:cs="Times New Roman"/>
          <w:sz w:val="28"/>
        </w:rPr>
        <w:t xml:space="preserve">        </w:t>
      </w:r>
      <w:r w:rsidR="001470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03C">
        <w:rPr>
          <w:rFonts w:ascii="Times New Roman" w:hAnsi="Times New Roman" w:cs="Times New Roman"/>
          <w:sz w:val="28"/>
        </w:rPr>
        <w:t>Е.С.Васильченко</w:t>
      </w:r>
      <w:proofErr w:type="spellEnd"/>
    </w:p>
    <w:sectPr w:rsidR="00D400AF" w:rsidSect="001537E7">
      <w:headerReference w:type="default" r:id="rId17"/>
      <w:pgSz w:w="23814" w:h="16840" w:orient="landscape" w:code="8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9D" w:rsidRDefault="006E609D" w:rsidP="003412D1">
      <w:pPr>
        <w:spacing w:after="0" w:line="240" w:lineRule="auto"/>
      </w:pPr>
      <w:r>
        <w:separator/>
      </w:r>
    </w:p>
  </w:endnote>
  <w:endnote w:type="continuationSeparator" w:id="0">
    <w:p w:rsidR="006E609D" w:rsidRDefault="006E609D" w:rsidP="0034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9D" w:rsidRDefault="006E609D" w:rsidP="003412D1">
      <w:pPr>
        <w:spacing w:after="0" w:line="240" w:lineRule="auto"/>
      </w:pPr>
      <w:r>
        <w:separator/>
      </w:r>
    </w:p>
  </w:footnote>
  <w:footnote w:type="continuationSeparator" w:id="0">
    <w:p w:rsidR="006E609D" w:rsidRDefault="006E609D" w:rsidP="0034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22318721"/>
      <w:docPartObj>
        <w:docPartGallery w:val="Page Numbers (Top of Page)"/>
        <w:docPartUnique/>
      </w:docPartObj>
    </w:sdtPr>
    <w:sdtEndPr/>
    <w:sdtContent>
      <w:p w:rsidR="004720EB" w:rsidRPr="003412D1" w:rsidRDefault="004720EB" w:rsidP="009D327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3412D1">
          <w:rPr>
            <w:rFonts w:ascii="Times New Roman" w:hAnsi="Times New Roman" w:cs="Times New Roman"/>
            <w:sz w:val="28"/>
          </w:rPr>
          <w:fldChar w:fldCharType="begin"/>
        </w:r>
        <w:r w:rsidRPr="003412D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412D1">
          <w:rPr>
            <w:rFonts w:ascii="Times New Roman" w:hAnsi="Times New Roman" w:cs="Times New Roman"/>
            <w:sz w:val="28"/>
          </w:rPr>
          <w:fldChar w:fldCharType="separate"/>
        </w:r>
        <w:r w:rsidR="0071322E">
          <w:rPr>
            <w:rFonts w:ascii="Times New Roman" w:hAnsi="Times New Roman" w:cs="Times New Roman"/>
            <w:noProof/>
            <w:sz w:val="28"/>
          </w:rPr>
          <w:t>6</w:t>
        </w:r>
        <w:r w:rsidRPr="003412D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720EB" w:rsidRDefault="004720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B8"/>
    <w:rsid w:val="0000244E"/>
    <w:rsid w:val="00035E4E"/>
    <w:rsid w:val="00047381"/>
    <w:rsid w:val="00074095"/>
    <w:rsid w:val="0007572D"/>
    <w:rsid w:val="00083AB0"/>
    <w:rsid w:val="000B7659"/>
    <w:rsid w:val="000C2B7C"/>
    <w:rsid w:val="000D38C1"/>
    <w:rsid w:val="000E0451"/>
    <w:rsid w:val="000E6F59"/>
    <w:rsid w:val="000F2872"/>
    <w:rsid w:val="000F7BA0"/>
    <w:rsid w:val="000F7FF6"/>
    <w:rsid w:val="001159DF"/>
    <w:rsid w:val="00121E21"/>
    <w:rsid w:val="0012649A"/>
    <w:rsid w:val="00142CE7"/>
    <w:rsid w:val="001470E2"/>
    <w:rsid w:val="001537E7"/>
    <w:rsid w:val="00155ED3"/>
    <w:rsid w:val="001662B2"/>
    <w:rsid w:val="00172014"/>
    <w:rsid w:val="00176886"/>
    <w:rsid w:val="001862A5"/>
    <w:rsid w:val="00187A9D"/>
    <w:rsid w:val="00194E56"/>
    <w:rsid w:val="0019744C"/>
    <w:rsid w:val="001B5B67"/>
    <w:rsid w:val="001B65E6"/>
    <w:rsid w:val="001E053C"/>
    <w:rsid w:val="001E0A70"/>
    <w:rsid w:val="001F69A9"/>
    <w:rsid w:val="00211697"/>
    <w:rsid w:val="00211E34"/>
    <w:rsid w:val="00224D9F"/>
    <w:rsid w:val="00230330"/>
    <w:rsid w:val="002310A0"/>
    <w:rsid w:val="00235C61"/>
    <w:rsid w:val="002422E8"/>
    <w:rsid w:val="002527F5"/>
    <w:rsid w:val="002539E8"/>
    <w:rsid w:val="002551DB"/>
    <w:rsid w:val="0026430A"/>
    <w:rsid w:val="0027298D"/>
    <w:rsid w:val="00272D47"/>
    <w:rsid w:val="00273BBD"/>
    <w:rsid w:val="0027578D"/>
    <w:rsid w:val="002C0D0A"/>
    <w:rsid w:val="002C28D5"/>
    <w:rsid w:val="002D5DB0"/>
    <w:rsid w:val="002E2BFE"/>
    <w:rsid w:val="002F49EB"/>
    <w:rsid w:val="00303429"/>
    <w:rsid w:val="00304489"/>
    <w:rsid w:val="00305B92"/>
    <w:rsid w:val="00306121"/>
    <w:rsid w:val="0031708A"/>
    <w:rsid w:val="00321BC2"/>
    <w:rsid w:val="00331B6C"/>
    <w:rsid w:val="00333A70"/>
    <w:rsid w:val="003412D1"/>
    <w:rsid w:val="003455ED"/>
    <w:rsid w:val="00352A09"/>
    <w:rsid w:val="00353E01"/>
    <w:rsid w:val="0035611F"/>
    <w:rsid w:val="00380603"/>
    <w:rsid w:val="00382676"/>
    <w:rsid w:val="003910D2"/>
    <w:rsid w:val="003A3DB4"/>
    <w:rsid w:val="003B68A3"/>
    <w:rsid w:val="003C7BF8"/>
    <w:rsid w:val="003E69BB"/>
    <w:rsid w:val="003F6D4A"/>
    <w:rsid w:val="00400152"/>
    <w:rsid w:val="00411278"/>
    <w:rsid w:val="004112AC"/>
    <w:rsid w:val="00412CFD"/>
    <w:rsid w:val="00425F0C"/>
    <w:rsid w:val="00441094"/>
    <w:rsid w:val="004540A4"/>
    <w:rsid w:val="00456784"/>
    <w:rsid w:val="00466F58"/>
    <w:rsid w:val="004720EB"/>
    <w:rsid w:val="00481927"/>
    <w:rsid w:val="00483A55"/>
    <w:rsid w:val="00487BC1"/>
    <w:rsid w:val="00492642"/>
    <w:rsid w:val="004A2569"/>
    <w:rsid w:val="004B033B"/>
    <w:rsid w:val="004B2AB4"/>
    <w:rsid w:val="004C32B6"/>
    <w:rsid w:val="004C7011"/>
    <w:rsid w:val="004D174E"/>
    <w:rsid w:val="004D195B"/>
    <w:rsid w:val="004E0297"/>
    <w:rsid w:val="004E2B6B"/>
    <w:rsid w:val="004F19F4"/>
    <w:rsid w:val="004F1D5D"/>
    <w:rsid w:val="00510387"/>
    <w:rsid w:val="0051336B"/>
    <w:rsid w:val="005321DB"/>
    <w:rsid w:val="00536ABB"/>
    <w:rsid w:val="00537167"/>
    <w:rsid w:val="00537BD8"/>
    <w:rsid w:val="00550DF5"/>
    <w:rsid w:val="00553DB4"/>
    <w:rsid w:val="00560CE0"/>
    <w:rsid w:val="00562EF7"/>
    <w:rsid w:val="005649AE"/>
    <w:rsid w:val="00564BD2"/>
    <w:rsid w:val="00566606"/>
    <w:rsid w:val="00593F8C"/>
    <w:rsid w:val="005A23FE"/>
    <w:rsid w:val="005A315A"/>
    <w:rsid w:val="005A45A2"/>
    <w:rsid w:val="005B17D7"/>
    <w:rsid w:val="005B2A8D"/>
    <w:rsid w:val="005C05A4"/>
    <w:rsid w:val="005D6B28"/>
    <w:rsid w:val="005F24DF"/>
    <w:rsid w:val="00603BC6"/>
    <w:rsid w:val="006157CA"/>
    <w:rsid w:val="00616A38"/>
    <w:rsid w:val="0062273D"/>
    <w:rsid w:val="006322F5"/>
    <w:rsid w:val="00634E9C"/>
    <w:rsid w:val="00635042"/>
    <w:rsid w:val="006421BF"/>
    <w:rsid w:val="0064589E"/>
    <w:rsid w:val="00646581"/>
    <w:rsid w:val="00647B09"/>
    <w:rsid w:val="00656729"/>
    <w:rsid w:val="00675624"/>
    <w:rsid w:val="00682945"/>
    <w:rsid w:val="006A236A"/>
    <w:rsid w:val="006B45A3"/>
    <w:rsid w:val="006B727B"/>
    <w:rsid w:val="006C0368"/>
    <w:rsid w:val="006D1A87"/>
    <w:rsid w:val="006D6AA7"/>
    <w:rsid w:val="006D7934"/>
    <w:rsid w:val="006E609D"/>
    <w:rsid w:val="006F0349"/>
    <w:rsid w:val="00700C66"/>
    <w:rsid w:val="00703E4D"/>
    <w:rsid w:val="0071041B"/>
    <w:rsid w:val="00710772"/>
    <w:rsid w:val="0071322E"/>
    <w:rsid w:val="007200AB"/>
    <w:rsid w:val="00736AB8"/>
    <w:rsid w:val="00761683"/>
    <w:rsid w:val="007870CC"/>
    <w:rsid w:val="007A43FE"/>
    <w:rsid w:val="007A4C3F"/>
    <w:rsid w:val="007B1C30"/>
    <w:rsid w:val="007C0E4F"/>
    <w:rsid w:val="007E11DA"/>
    <w:rsid w:val="007E4834"/>
    <w:rsid w:val="007F003B"/>
    <w:rsid w:val="008017D0"/>
    <w:rsid w:val="00806375"/>
    <w:rsid w:val="008107EE"/>
    <w:rsid w:val="008170A1"/>
    <w:rsid w:val="00822E22"/>
    <w:rsid w:val="008258D8"/>
    <w:rsid w:val="0082610C"/>
    <w:rsid w:val="00837A73"/>
    <w:rsid w:val="00842EFB"/>
    <w:rsid w:val="0084639A"/>
    <w:rsid w:val="00863B57"/>
    <w:rsid w:val="008657D4"/>
    <w:rsid w:val="0086776B"/>
    <w:rsid w:val="008B4C96"/>
    <w:rsid w:val="008C54B0"/>
    <w:rsid w:val="008D5CE1"/>
    <w:rsid w:val="0090569B"/>
    <w:rsid w:val="009268F3"/>
    <w:rsid w:val="00934DD1"/>
    <w:rsid w:val="00942751"/>
    <w:rsid w:val="00945D0A"/>
    <w:rsid w:val="00955D13"/>
    <w:rsid w:val="00965199"/>
    <w:rsid w:val="009709BE"/>
    <w:rsid w:val="0097142D"/>
    <w:rsid w:val="00971993"/>
    <w:rsid w:val="00977DE2"/>
    <w:rsid w:val="00983245"/>
    <w:rsid w:val="00991F1D"/>
    <w:rsid w:val="00996F44"/>
    <w:rsid w:val="009A7B14"/>
    <w:rsid w:val="009B1E66"/>
    <w:rsid w:val="009B532D"/>
    <w:rsid w:val="009D3271"/>
    <w:rsid w:val="009E6C5A"/>
    <w:rsid w:val="009F2F7E"/>
    <w:rsid w:val="009F4973"/>
    <w:rsid w:val="00A14A7F"/>
    <w:rsid w:val="00A164A5"/>
    <w:rsid w:val="00A23F78"/>
    <w:rsid w:val="00A30DAF"/>
    <w:rsid w:val="00A42ECB"/>
    <w:rsid w:val="00A53393"/>
    <w:rsid w:val="00A53BE2"/>
    <w:rsid w:val="00A564C1"/>
    <w:rsid w:val="00A63CE7"/>
    <w:rsid w:val="00A80F8D"/>
    <w:rsid w:val="00A83D5C"/>
    <w:rsid w:val="00A915AC"/>
    <w:rsid w:val="00A928DE"/>
    <w:rsid w:val="00A94D3A"/>
    <w:rsid w:val="00AB4BDC"/>
    <w:rsid w:val="00AC3B41"/>
    <w:rsid w:val="00AD0A56"/>
    <w:rsid w:val="00AD2619"/>
    <w:rsid w:val="00AD4A3B"/>
    <w:rsid w:val="00AD4FF7"/>
    <w:rsid w:val="00AF295F"/>
    <w:rsid w:val="00B313E6"/>
    <w:rsid w:val="00B340A1"/>
    <w:rsid w:val="00B4032B"/>
    <w:rsid w:val="00B40CBC"/>
    <w:rsid w:val="00B41290"/>
    <w:rsid w:val="00B57588"/>
    <w:rsid w:val="00B8228B"/>
    <w:rsid w:val="00BC184D"/>
    <w:rsid w:val="00BC3C97"/>
    <w:rsid w:val="00BC5BE9"/>
    <w:rsid w:val="00BC6029"/>
    <w:rsid w:val="00BD3747"/>
    <w:rsid w:val="00BF7B3F"/>
    <w:rsid w:val="00C1509C"/>
    <w:rsid w:val="00C340FF"/>
    <w:rsid w:val="00C34EBC"/>
    <w:rsid w:val="00C45004"/>
    <w:rsid w:val="00C51E0D"/>
    <w:rsid w:val="00C5203C"/>
    <w:rsid w:val="00C5775C"/>
    <w:rsid w:val="00C6037C"/>
    <w:rsid w:val="00C966EF"/>
    <w:rsid w:val="00CA0471"/>
    <w:rsid w:val="00CA34A3"/>
    <w:rsid w:val="00CB1F9A"/>
    <w:rsid w:val="00CC259F"/>
    <w:rsid w:val="00CC4F01"/>
    <w:rsid w:val="00CC5263"/>
    <w:rsid w:val="00CD2B52"/>
    <w:rsid w:val="00CF471B"/>
    <w:rsid w:val="00CF5CAE"/>
    <w:rsid w:val="00CF7978"/>
    <w:rsid w:val="00CF7B1C"/>
    <w:rsid w:val="00D00E1F"/>
    <w:rsid w:val="00D01E23"/>
    <w:rsid w:val="00D03C78"/>
    <w:rsid w:val="00D26591"/>
    <w:rsid w:val="00D3529C"/>
    <w:rsid w:val="00D400AF"/>
    <w:rsid w:val="00D42C8D"/>
    <w:rsid w:val="00D64FED"/>
    <w:rsid w:val="00D85A85"/>
    <w:rsid w:val="00DA54A8"/>
    <w:rsid w:val="00DC32BC"/>
    <w:rsid w:val="00DC3C99"/>
    <w:rsid w:val="00DD612C"/>
    <w:rsid w:val="00DE1629"/>
    <w:rsid w:val="00DE508D"/>
    <w:rsid w:val="00DE51E1"/>
    <w:rsid w:val="00E01314"/>
    <w:rsid w:val="00E04070"/>
    <w:rsid w:val="00E11C9D"/>
    <w:rsid w:val="00E41524"/>
    <w:rsid w:val="00E43600"/>
    <w:rsid w:val="00E53CE6"/>
    <w:rsid w:val="00E712FB"/>
    <w:rsid w:val="00E733FE"/>
    <w:rsid w:val="00E748F6"/>
    <w:rsid w:val="00E75CD4"/>
    <w:rsid w:val="00E836F5"/>
    <w:rsid w:val="00E92ACF"/>
    <w:rsid w:val="00E9572D"/>
    <w:rsid w:val="00E97F95"/>
    <w:rsid w:val="00EA05E2"/>
    <w:rsid w:val="00EA6C2D"/>
    <w:rsid w:val="00EB7739"/>
    <w:rsid w:val="00EC5635"/>
    <w:rsid w:val="00EC6209"/>
    <w:rsid w:val="00EE2010"/>
    <w:rsid w:val="00EE34DC"/>
    <w:rsid w:val="00EE7FE8"/>
    <w:rsid w:val="00F27330"/>
    <w:rsid w:val="00F33C0F"/>
    <w:rsid w:val="00F54078"/>
    <w:rsid w:val="00F55AA2"/>
    <w:rsid w:val="00F57816"/>
    <w:rsid w:val="00F6509A"/>
    <w:rsid w:val="00F70EFF"/>
    <w:rsid w:val="00F74A8B"/>
    <w:rsid w:val="00F9025E"/>
    <w:rsid w:val="00F94500"/>
    <w:rsid w:val="00F95B88"/>
    <w:rsid w:val="00F96C3D"/>
    <w:rsid w:val="00F970D6"/>
    <w:rsid w:val="00F97BD0"/>
    <w:rsid w:val="00FA0909"/>
    <w:rsid w:val="00FA5F25"/>
    <w:rsid w:val="00FA6C83"/>
    <w:rsid w:val="00FB27BE"/>
    <w:rsid w:val="00FF24D4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character" w:customStyle="1" w:styleId="apple-converted-space">
    <w:name w:val="apple-converted-space"/>
    <w:basedOn w:val="a0"/>
    <w:rsid w:val="0047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character" w:customStyle="1" w:styleId="apple-converted-space">
    <w:name w:val="apple-converted-space"/>
    <w:basedOn w:val="a0"/>
    <w:rsid w:val="0047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8%D0%B0%D0%BD" TargetMode="External"/><Relationship Id="rId13" Type="http://schemas.openxmlformats.org/officeDocument/2006/relationships/hyperlink" Target="http://ru.wikipedia.org/wiki/%D0%9F%D0%B5%D1%80%D0%B5%D0%BA%D1%80%D1%91%D1%81%D1%82%D0%BE%D0%BA_(%D1%81%D0%B5%D1%82%D1%8C_%D0%BC%D0%B0%D0%B3%D0%B0%D0%B7%D0%B8%D0%BD%D0%BE%D0%B2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5%D0%B2%D1%80%D0%BE%D1%81%D0%B5%D1%82%D1%8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0%A0%D0%B0%D0%B7%D0%B2%D0%B8%D1%82%D0%B8%D0%B5%20%D0%BA%D0%BE%D0%BD%D0%BA%D1%83%D1%80%D0%B5%D0%BD%D1%86%D0%B8%D0%B8%20%D0%BF%D1%80%D0%B8%20%D0%BE%D1%81%D1%83%D1%89%D0%B5%D1%81%D1%82%D0%B2%D0%BB%D0%B5%D0%BD%D0%B8%D0%B8%20%D0%BF%D1%80%D0%BE%D1%86%D0%B5%D0%B4%D1%83%D1%80%20%D0%B3%D0%BE%D1%81%D1%83%D0%B4%D0%B0%D1%80%D1%81%D1%82%D0%B2%D0%B5%D0%BD%D0%BD%D1%8B%D1%85%20%D0%B7%D0%B0%D0%BA%D1%83%D0%BF%D0%BE%D0%BA&amp;qurl=http%3A%2F%2Fpandia.ru%2Ftext%2F80%2F065%2F4961-2.php&amp;c=13-1%3A235-1&amp;r=1318515&amp;fr=webhs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METRO_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0%D0%B3%D0%BD%D0%B8%D1%82_(%D1%81%D0%B5%D1%82%D1%8C_%D0%BC%D0%B0%D0%B3%D0%B0%D0%B7%D0%B8%D0%BD%D0%BE%D0%B2)" TargetMode="External"/><Relationship Id="rId10" Type="http://schemas.openxmlformats.org/officeDocument/2006/relationships/hyperlink" Target="http://ru.wikipedia.org/wiki/%D0%9C.%D0%B2%D0%B8%D0%B4%D0%B5%D0%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5%D0%BD%D1%82%D0%B0_(%D1%81%D0%B5%D1%82%D1%8C_%D0%BC%D0%B0%D0%B3%D0%B0%D0%B7%D0%B8%D0%BD%D0%BE%D0%B2)" TargetMode="External"/><Relationship Id="rId14" Type="http://schemas.openxmlformats.org/officeDocument/2006/relationships/hyperlink" Target="http://ru.wikipedia.org/wiki/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B337-DC15-45E0-82E6-43D09504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12</Pages>
  <Words>7296</Words>
  <Characters>41592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Игнатенко </cp:lastModifiedBy>
  <cp:revision>165</cp:revision>
  <cp:lastPrinted>2016-05-04T14:31:00Z</cp:lastPrinted>
  <dcterms:created xsi:type="dcterms:W3CDTF">2016-04-25T10:20:00Z</dcterms:created>
  <dcterms:modified xsi:type="dcterms:W3CDTF">2016-06-01T11:45:00Z</dcterms:modified>
</cp:coreProperties>
</file>