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F2" w:rsidRPr="00120ABC" w:rsidRDefault="00075DF2" w:rsidP="00120ABC">
      <w:pPr>
        <w:pStyle w:val="a4"/>
        <w:rPr>
          <w:rFonts w:ascii="Times New Roman" w:hAnsi="Times New Roman"/>
          <w:sz w:val="26"/>
          <w:szCs w:val="26"/>
        </w:rPr>
      </w:pPr>
      <w:r w:rsidRPr="0050641A">
        <w:rPr>
          <w:rFonts w:ascii="Times New Roman" w:hAnsi="Times New Roman"/>
          <w:sz w:val="26"/>
          <w:szCs w:val="26"/>
        </w:rPr>
        <w:t xml:space="preserve">Форма 2.14. Информация о предложении регулируемой организации об установлении тарифов в сфере </w:t>
      </w:r>
      <w:r>
        <w:rPr>
          <w:rFonts w:ascii="Times New Roman" w:hAnsi="Times New Roman"/>
          <w:sz w:val="26"/>
          <w:szCs w:val="26"/>
        </w:rPr>
        <w:t>холодного</w:t>
      </w:r>
      <w:r w:rsidRPr="0050641A">
        <w:rPr>
          <w:rFonts w:ascii="Times New Roman" w:hAnsi="Times New Roman"/>
          <w:sz w:val="26"/>
          <w:szCs w:val="26"/>
        </w:rPr>
        <w:t xml:space="preserve"> водоснабжения н</w:t>
      </w:r>
      <w:r w:rsidR="00120ABC">
        <w:rPr>
          <w:rFonts w:ascii="Times New Roman" w:hAnsi="Times New Roman"/>
          <w:sz w:val="26"/>
          <w:szCs w:val="26"/>
        </w:rPr>
        <w:t xml:space="preserve">а период 2016-2018гг (корректировка). </w:t>
      </w:r>
      <w:r w:rsidRPr="00120ABC">
        <w:rPr>
          <w:sz w:val="24"/>
          <w:szCs w:val="24"/>
        </w:rPr>
        <w:t>ООО «</w:t>
      </w:r>
      <w:proofErr w:type="spellStart"/>
      <w:r w:rsidRPr="00120ABC">
        <w:rPr>
          <w:sz w:val="24"/>
          <w:szCs w:val="24"/>
        </w:rPr>
        <w:t>Стройэлектросевкавмонтаж</w:t>
      </w:r>
      <w:proofErr w:type="spellEnd"/>
      <w:r w:rsidRPr="00120ABC">
        <w:rPr>
          <w:sz w:val="24"/>
          <w:szCs w:val="24"/>
        </w:rPr>
        <w:t>»</w:t>
      </w:r>
    </w:p>
    <w:p w:rsidR="00075DF2" w:rsidRPr="0050641A" w:rsidRDefault="00075DF2" w:rsidP="00075D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1040"/>
        <w:gridCol w:w="5020"/>
        <w:gridCol w:w="3017"/>
      </w:tblGrid>
      <w:tr w:rsidR="00075DF2" w:rsidRPr="00FE0839" w:rsidTr="009009B3">
        <w:trPr>
          <w:trHeight w:val="480"/>
        </w:trPr>
        <w:tc>
          <w:tcPr>
            <w:tcW w:w="104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020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Информация, подлежащая раскрытию</w:t>
            </w:r>
          </w:p>
        </w:tc>
        <w:tc>
          <w:tcPr>
            <w:tcW w:w="3017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075DF2" w:rsidRPr="00FE0839" w:rsidTr="009009B3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69696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color w:val="969696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69696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color w:val="969696"/>
                <w:lang w:eastAsia="ru-RU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69696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color w:val="969696"/>
                <w:lang w:eastAsia="ru-RU"/>
              </w:rPr>
              <w:t>3</w:t>
            </w:r>
          </w:p>
        </w:tc>
      </w:tr>
      <w:tr w:rsidR="00075DF2" w:rsidRPr="00FE0839" w:rsidTr="009009B3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Информация о предложении регулируемой организации об установлении тарифов в сфере холодного водоснабжения на очередной период регулирования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color w:val="FFFFFF"/>
                <w:lang w:eastAsia="ru-RU"/>
              </w:rPr>
              <w:t> </w:t>
            </w:r>
          </w:p>
        </w:tc>
      </w:tr>
      <w:tr w:rsidR="00075DF2" w:rsidRPr="00FE0839" w:rsidTr="009009B3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Предлагаемый метод регулирования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bookmarkStart w:id="0" w:name="RANGE!F12:F16"/>
            <w:r w:rsidRPr="00FE0839">
              <w:rPr>
                <w:rFonts w:ascii="Times New Roman" w:eastAsia="Times New Roman" w:hAnsi="Times New Roman"/>
                <w:color w:val="FFFFFF"/>
                <w:lang w:eastAsia="ru-RU"/>
              </w:rPr>
              <w:t> </w:t>
            </w:r>
            <w:bookmarkEnd w:id="0"/>
          </w:p>
        </w:tc>
      </w:tr>
      <w:tr w:rsidR="00075DF2" w:rsidRPr="00FE0839" w:rsidTr="009009B3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1.2.1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с 01.01.2016 по 31.12.2016</w:t>
            </w:r>
          </w:p>
        </w:tc>
        <w:tc>
          <w:tcPr>
            <w:tcW w:w="30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метод индексации установленных тарифов</w:t>
            </w:r>
          </w:p>
        </w:tc>
      </w:tr>
      <w:tr w:rsidR="00075DF2" w:rsidRPr="00FE0839" w:rsidTr="009009B3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1.2.2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с 01.01.2017 по 31.12.2017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метод индексации установленных тарифов</w:t>
            </w:r>
          </w:p>
        </w:tc>
      </w:tr>
      <w:tr w:rsidR="00075DF2" w:rsidRPr="00FE0839" w:rsidTr="009009B3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1.2.3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с 01.01.2018 по 31.12.2018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метод индексации установленных тарифов</w:t>
            </w:r>
          </w:p>
        </w:tc>
      </w:tr>
      <w:tr w:rsidR="00075DF2" w:rsidRPr="00FE0839" w:rsidTr="009009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Расчетная величина тарифов</w:t>
            </w:r>
          </w:p>
        </w:tc>
        <w:tc>
          <w:tcPr>
            <w:tcW w:w="301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bookmarkStart w:id="1" w:name="RANGE!E16"/>
            <w:bookmarkStart w:id="2" w:name="RANGE!F17:F27"/>
            <w:bookmarkEnd w:id="1"/>
            <w:r w:rsidRPr="00FE0839">
              <w:rPr>
                <w:rFonts w:ascii="Times New Roman" w:eastAsia="Times New Roman" w:hAnsi="Times New Roman"/>
                <w:color w:val="FFFFFF"/>
                <w:lang w:eastAsia="ru-RU"/>
              </w:rPr>
              <w:t> </w:t>
            </w:r>
            <w:bookmarkEnd w:id="2"/>
          </w:p>
        </w:tc>
      </w:tr>
      <w:tr w:rsidR="00075DF2" w:rsidRPr="00FE0839" w:rsidTr="009009B3">
        <w:trPr>
          <w:trHeight w:val="402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1.3.1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 xml:space="preserve">с 01.01.2016 по 31.12.2016, </w:t>
            </w:r>
            <w:proofErr w:type="spellStart"/>
            <w:r w:rsidRPr="00FE0839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Pr="00FE0839">
              <w:rPr>
                <w:rFonts w:ascii="Times New Roman" w:eastAsia="Times New Roman" w:hAnsi="Times New Roman"/>
                <w:lang w:eastAsia="ru-RU"/>
              </w:rPr>
              <w:t>/м3</w:t>
            </w:r>
          </w:p>
        </w:tc>
        <w:tc>
          <w:tcPr>
            <w:tcW w:w="30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75DF2" w:rsidRPr="00FE0839" w:rsidRDefault="00FA44FE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24,24</w:t>
            </w:r>
          </w:p>
        </w:tc>
      </w:tr>
      <w:tr w:rsidR="00075DF2" w:rsidRPr="00FE0839" w:rsidTr="009009B3">
        <w:trPr>
          <w:trHeight w:val="402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1.3.2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 xml:space="preserve">с 01.01.2017 по 31.12.2017, </w:t>
            </w:r>
            <w:proofErr w:type="spellStart"/>
            <w:r w:rsidRPr="00FE0839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Pr="00FE0839">
              <w:rPr>
                <w:rFonts w:ascii="Times New Roman" w:eastAsia="Times New Roman" w:hAnsi="Times New Roman"/>
                <w:lang w:eastAsia="ru-RU"/>
              </w:rPr>
              <w:t>/м3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75DF2" w:rsidRPr="00FE0839" w:rsidRDefault="00FA44FE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25,49</w:t>
            </w:r>
          </w:p>
        </w:tc>
      </w:tr>
      <w:tr w:rsidR="00075DF2" w:rsidRPr="00FE0839" w:rsidTr="009009B3">
        <w:trPr>
          <w:trHeight w:val="402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1.3.3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 xml:space="preserve">с 01.01.2018 по 31.12.2018, </w:t>
            </w:r>
            <w:proofErr w:type="spellStart"/>
            <w:r w:rsidRPr="00FE0839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Pr="00FE0839">
              <w:rPr>
                <w:rFonts w:ascii="Times New Roman" w:eastAsia="Times New Roman" w:hAnsi="Times New Roman"/>
                <w:lang w:eastAsia="ru-RU"/>
              </w:rPr>
              <w:t>/м3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75DF2" w:rsidRPr="00FE0839" w:rsidRDefault="00FA44FE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26,47</w:t>
            </w:r>
          </w:p>
        </w:tc>
      </w:tr>
      <w:tr w:rsidR="00075DF2" w:rsidRPr="00FE0839" w:rsidTr="009009B3">
        <w:trPr>
          <w:trHeight w:val="402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DF2" w:rsidRPr="00FE0839" w:rsidRDefault="00075DF2" w:rsidP="0090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9"/>
            </w:tblGrid>
            <w:tr w:rsidR="00075DF2" w:rsidRPr="00FE0839" w:rsidTr="009009B3">
              <w:trPr>
                <w:trHeight w:val="402"/>
                <w:tblCellSpacing w:w="0" w:type="dxa"/>
              </w:trPr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tcMar>
                    <w:top w:w="0" w:type="dxa"/>
                    <w:left w:w="16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DF2" w:rsidRPr="00FE0839" w:rsidRDefault="00075DF2" w:rsidP="009009B3">
                  <w:pPr>
                    <w:spacing w:after="0" w:line="240" w:lineRule="auto"/>
                    <w:ind w:firstLineChars="100" w:firstLine="220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0839">
                    <w:rPr>
                      <w:rFonts w:ascii="Times New Roman" w:eastAsia="Times New Roman" w:hAnsi="Times New Roman"/>
                      <w:lang w:eastAsia="ru-RU"/>
                    </w:rPr>
                    <w:t>Период действия тарифов</w:t>
                  </w:r>
                </w:p>
              </w:tc>
            </w:tr>
          </w:tbl>
          <w:p w:rsidR="00075DF2" w:rsidRPr="00FE0839" w:rsidRDefault="00075DF2" w:rsidP="0090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с 01.01.2016 по 31.12.2018 гг.</w:t>
            </w:r>
          </w:p>
        </w:tc>
      </w:tr>
      <w:tr w:rsidR="00075DF2" w:rsidRPr="00FE0839" w:rsidTr="009009B3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u w:val="single"/>
                <w:lang w:val="en-US" w:eastAsia="ru-RU"/>
              </w:rPr>
            </w:pPr>
            <w:bookmarkStart w:id="3" w:name="RANGE!E27"/>
            <w:bookmarkEnd w:id="3"/>
            <w:r w:rsidRPr="00861281">
              <w:rPr>
                <w:rFonts w:ascii="Times New Roman" w:eastAsia="Times New Roman" w:hAnsi="Times New Roman"/>
                <w:b/>
                <w:bCs/>
                <w:color w:val="0000FF"/>
                <w:u w:val="single"/>
                <w:lang w:val="en-US" w:eastAsia="ru-RU"/>
              </w:rPr>
              <w:t>www/stroyeskm.ru</w:t>
            </w:r>
          </w:p>
        </w:tc>
      </w:tr>
      <w:tr w:rsidR="00075DF2" w:rsidRPr="00FE0839" w:rsidTr="009009B3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 xml:space="preserve">Сведения о необходимой валовой выручке на соответствующий период, </w:t>
            </w:r>
            <w:proofErr w:type="spellStart"/>
            <w:r w:rsidRPr="00FE0839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spellEnd"/>
            <w:r w:rsidRPr="00FE08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E0839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4" w:name="RANGE!F30:F34"/>
            <w:r w:rsidRPr="00FE0839">
              <w:rPr>
                <w:rFonts w:ascii="Times New Roman" w:eastAsia="Times New Roman" w:hAnsi="Times New Roman"/>
                <w:lang w:eastAsia="ru-RU"/>
              </w:rPr>
              <w:t>19</w:t>
            </w:r>
            <w:r w:rsidR="00FA44FE">
              <w:rPr>
                <w:rFonts w:ascii="Times New Roman" w:eastAsia="Times New Roman" w:hAnsi="Times New Roman"/>
                <w:lang w:eastAsia="ru-RU"/>
              </w:rPr>
              <w:t> </w:t>
            </w:r>
            <w:bookmarkEnd w:id="4"/>
            <w:r w:rsidR="00FA44FE">
              <w:rPr>
                <w:rFonts w:ascii="Times New Roman" w:eastAsia="Times New Roman" w:hAnsi="Times New Roman"/>
                <w:lang w:eastAsia="ru-RU"/>
              </w:rPr>
              <w:t>262,80</w:t>
            </w:r>
          </w:p>
        </w:tc>
      </w:tr>
      <w:tr w:rsidR="00075DF2" w:rsidRPr="00FE0839" w:rsidTr="009009B3">
        <w:trPr>
          <w:trHeight w:val="402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1.6.1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с 01.01.2016 по 31.12.2016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75DF2" w:rsidRPr="00FE0839" w:rsidRDefault="00FA44FE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6 127,60</w:t>
            </w:r>
          </w:p>
        </w:tc>
      </w:tr>
      <w:tr w:rsidR="00075DF2" w:rsidRPr="00FE0839" w:rsidTr="009009B3">
        <w:trPr>
          <w:trHeight w:val="402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1.6.2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с 01.01.2017 по 31.12.2017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75DF2" w:rsidRPr="00FE0839" w:rsidRDefault="00FA44FE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6 444,50</w:t>
            </w:r>
          </w:p>
        </w:tc>
      </w:tr>
      <w:tr w:rsidR="00075DF2" w:rsidRPr="00FE0839" w:rsidTr="009009B3">
        <w:trPr>
          <w:trHeight w:val="402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1.6.3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с 01.01.2018 по 31.12.2018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75DF2" w:rsidRPr="00FE0839" w:rsidRDefault="00FA44FE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6 690,70</w:t>
            </w:r>
          </w:p>
        </w:tc>
      </w:tr>
      <w:tr w:rsidR="00075DF2" w:rsidRPr="00FE0839" w:rsidTr="009009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 xml:space="preserve">Годовой объем отпущенной потребителям воды, </w:t>
            </w:r>
            <w:proofErr w:type="spellStart"/>
            <w:r w:rsidRPr="00FE0839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spellEnd"/>
            <w:r w:rsidRPr="00FE0839">
              <w:rPr>
                <w:rFonts w:ascii="Times New Roman" w:eastAsia="Times New Roman" w:hAnsi="Times New Roman"/>
                <w:lang w:eastAsia="ru-RU"/>
              </w:rPr>
              <w:t xml:space="preserve"> м3</w:t>
            </w:r>
          </w:p>
        </w:tc>
        <w:tc>
          <w:tcPr>
            <w:tcW w:w="30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bookmarkStart w:id="5" w:name="RANGE!E34"/>
            <w:bookmarkStart w:id="6" w:name="RANGE!F35:F39"/>
            <w:bookmarkEnd w:id="5"/>
            <w:r w:rsidRPr="00FE0839">
              <w:rPr>
                <w:rFonts w:ascii="Times New Roman" w:eastAsia="Times New Roman" w:hAnsi="Times New Roman"/>
                <w:color w:val="FFFFFF"/>
                <w:lang w:eastAsia="ru-RU"/>
              </w:rPr>
              <w:t> </w:t>
            </w:r>
            <w:bookmarkEnd w:id="6"/>
          </w:p>
        </w:tc>
      </w:tr>
      <w:tr w:rsidR="00075DF2" w:rsidRPr="00FE0839" w:rsidTr="009009B3">
        <w:trPr>
          <w:trHeight w:val="402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1.7.1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с 01.01.2016 по 31.12.2016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75DF2" w:rsidRPr="00FE0839" w:rsidRDefault="00FA44FE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252,80</w:t>
            </w:r>
          </w:p>
        </w:tc>
      </w:tr>
      <w:tr w:rsidR="00075DF2" w:rsidRPr="00FE0839" w:rsidTr="009009B3">
        <w:trPr>
          <w:trHeight w:val="402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1.7.2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с 01.01.2017 по 31.12.2017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75DF2" w:rsidRPr="00FE0839" w:rsidRDefault="00FA44FE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252,80</w:t>
            </w:r>
          </w:p>
        </w:tc>
      </w:tr>
      <w:tr w:rsidR="00075DF2" w:rsidRPr="00FE0839" w:rsidTr="009009B3">
        <w:trPr>
          <w:trHeight w:val="402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1.7.3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с 01.01.2018 по 31.12.2018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75DF2" w:rsidRPr="00FE0839" w:rsidRDefault="00FA44FE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252,80</w:t>
            </w:r>
          </w:p>
        </w:tc>
      </w:tr>
      <w:tr w:rsidR="00075DF2" w:rsidRPr="00FE0839" w:rsidTr="009009B3">
        <w:trPr>
          <w:trHeight w:val="2250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1.8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15.05.2013), </w:t>
            </w:r>
            <w:proofErr w:type="spellStart"/>
            <w:r w:rsidRPr="00FE0839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spellEnd"/>
            <w:r w:rsidRPr="00FE08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E0839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75DF2" w:rsidRPr="00FE0839" w:rsidTr="009009B3">
        <w:trPr>
          <w:trHeight w:val="1800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lastRenderedPageBreak/>
              <w:t>1.9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15.05.2013), </w:t>
            </w:r>
            <w:proofErr w:type="spellStart"/>
            <w:r w:rsidRPr="00FE0839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spellEnd"/>
            <w:r w:rsidRPr="00FE08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E0839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301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75DF2" w:rsidRPr="00FE0839" w:rsidRDefault="00075DF2" w:rsidP="00900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E083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075DF2" w:rsidRPr="00FE0839" w:rsidRDefault="00075DF2" w:rsidP="00075DF2">
      <w:pPr>
        <w:autoSpaceDE w:val="0"/>
        <w:autoSpaceDN w:val="0"/>
        <w:adjustRightInd w:val="0"/>
        <w:spacing w:line="288" w:lineRule="auto"/>
        <w:outlineLvl w:val="0"/>
        <w:rPr>
          <w:rFonts w:ascii="Times New Roman" w:hAnsi="Times New Roman"/>
        </w:rPr>
      </w:pPr>
    </w:p>
    <w:p w:rsidR="00515E02" w:rsidRDefault="00515E02"/>
    <w:p w:rsidR="00FA44FE" w:rsidRDefault="00FA44FE"/>
    <w:p w:rsidR="00FA44FE" w:rsidRDefault="00FA44FE"/>
    <w:p w:rsidR="00FA44FE" w:rsidRDefault="00FA44FE">
      <w:bookmarkStart w:id="7" w:name="_GoBack"/>
      <w:bookmarkEnd w:id="7"/>
    </w:p>
    <w:sectPr w:rsidR="00FA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CF"/>
    <w:rsid w:val="00075DF2"/>
    <w:rsid w:val="00120ABC"/>
    <w:rsid w:val="00515E02"/>
    <w:rsid w:val="005507CF"/>
    <w:rsid w:val="00742E9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94D2C-7D21-476E-8DAF-79105AB6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A44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basedOn w:val="a0"/>
    <w:uiPriority w:val="22"/>
    <w:qFormat/>
    <w:rsid w:val="00120ABC"/>
    <w:rPr>
      <w:b/>
      <w:bCs/>
    </w:rPr>
  </w:style>
  <w:style w:type="paragraph" w:styleId="a4">
    <w:name w:val="No Spacing"/>
    <w:uiPriority w:val="1"/>
    <w:qFormat/>
    <w:rsid w:val="00120A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Афонин</dc:creator>
  <cp:keywords/>
  <dc:description/>
  <cp:lastModifiedBy>Владимир Афонин</cp:lastModifiedBy>
  <cp:revision>5</cp:revision>
  <dcterms:created xsi:type="dcterms:W3CDTF">2016-04-21T08:07:00Z</dcterms:created>
  <dcterms:modified xsi:type="dcterms:W3CDTF">2016-04-21T08:57:00Z</dcterms:modified>
</cp:coreProperties>
</file>