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F9C" w:rsidRDefault="00132F9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32F9C" w:rsidRDefault="00132F9C">
      <w:pPr>
        <w:pStyle w:val="ConsPlusNormal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132F9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32F9C" w:rsidRDefault="00132F9C">
            <w:pPr>
              <w:pStyle w:val="ConsPlusNormal"/>
            </w:pPr>
            <w:r>
              <w:t>4 октября 2011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32F9C" w:rsidRDefault="00132F9C">
            <w:pPr>
              <w:pStyle w:val="ConsPlusNormal"/>
              <w:jc w:val="right"/>
            </w:pPr>
            <w:r>
              <w:t>N 2344-КЗ</w:t>
            </w:r>
          </w:p>
        </w:tc>
      </w:tr>
    </w:tbl>
    <w:p w:rsidR="00132F9C" w:rsidRDefault="00132F9C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132F9C" w:rsidRDefault="00132F9C">
      <w:pPr>
        <w:pStyle w:val="ConsPlusNormal"/>
      </w:pPr>
    </w:p>
    <w:p w:rsidR="00132F9C" w:rsidRDefault="00132F9C">
      <w:pPr>
        <w:pStyle w:val="ConsPlusTitle"/>
        <w:jc w:val="center"/>
      </w:pPr>
      <w:r>
        <w:t>ЗАКОН</w:t>
      </w:r>
    </w:p>
    <w:p w:rsidR="00132F9C" w:rsidRDefault="00132F9C">
      <w:pPr>
        <w:pStyle w:val="ConsPlusTitle"/>
        <w:jc w:val="center"/>
      </w:pPr>
    </w:p>
    <w:p w:rsidR="00132F9C" w:rsidRDefault="00132F9C">
      <w:pPr>
        <w:pStyle w:val="ConsPlusTitle"/>
        <w:jc w:val="center"/>
      </w:pPr>
      <w:r>
        <w:t>КРАСНОДАРСКОГО КРАЯ</w:t>
      </w:r>
    </w:p>
    <w:p w:rsidR="00132F9C" w:rsidRDefault="00132F9C">
      <w:pPr>
        <w:pStyle w:val="ConsPlusTitle"/>
        <w:jc w:val="center"/>
      </w:pPr>
    </w:p>
    <w:p w:rsidR="00132F9C" w:rsidRDefault="00132F9C">
      <w:pPr>
        <w:pStyle w:val="ConsPlusTitle"/>
        <w:jc w:val="center"/>
      </w:pPr>
      <w:r>
        <w:t>О ВНЕСЕНИИ ИЗМЕНЕНИЙ В ЗАКОН КРАСНОДАРСКОГО КРАЯ</w:t>
      </w:r>
    </w:p>
    <w:p w:rsidR="00132F9C" w:rsidRDefault="00132F9C">
      <w:pPr>
        <w:pStyle w:val="ConsPlusTitle"/>
        <w:jc w:val="center"/>
      </w:pPr>
      <w:r>
        <w:t>"О СОЦИАЛЬНОЙ ПОДДЕРЖКЕ МНОГОДЕТНЫХ СЕМЕЙ</w:t>
      </w:r>
    </w:p>
    <w:p w:rsidR="00132F9C" w:rsidRDefault="00132F9C">
      <w:pPr>
        <w:pStyle w:val="ConsPlusTitle"/>
        <w:jc w:val="center"/>
      </w:pPr>
      <w:r>
        <w:t>В КРАСНОДАРСКОМ КРАЕ"</w:t>
      </w:r>
    </w:p>
    <w:p w:rsidR="00132F9C" w:rsidRDefault="00132F9C">
      <w:pPr>
        <w:pStyle w:val="ConsPlusNormal"/>
        <w:jc w:val="center"/>
      </w:pPr>
    </w:p>
    <w:p w:rsidR="00132F9C" w:rsidRDefault="00132F9C">
      <w:pPr>
        <w:pStyle w:val="ConsPlusNormal"/>
        <w:jc w:val="right"/>
      </w:pPr>
      <w:proofErr w:type="gramStart"/>
      <w:r>
        <w:t>Принят</w:t>
      </w:r>
      <w:proofErr w:type="gramEnd"/>
    </w:p>
    <w:p w:rsidR="00132F9C" w:rsidRDefault="00132F9C">
      <w:pPr>
        <w:pStyle w:val="ConsPlusNormal"/>
        <w:jc w:val="right"/>
      </w:pPr>
      <w:r>
        <w:t>Законодательным Собранием Краснодарского края</w:t>
      </w:r>
    </w:p>
    <w:p w:rsidR="00132F9C" w:rsidRDefault="00132F9C">
      <w:pPr>
        <w:pStyle w:val="ConsPlusNormal"/>
        <w:jc w:val="right"/>
      </w:pPr>
      <w:r>
        <w:t>21 сентября 2011 года</w:t>
      </w:r>
    </w:p>
    <w:p w:rsidR="00132F9C" w:rsidRDefault="00132F9C">
      <w:pPr>
        <w:pStyle w:val="ConsPlusNormal"/>
        <w:ind w:firstLine="540"/>
        <w:jc w:val="both"/>
      </w:pPr>
    </w:p>
    <w:p w:rsidR="00132F9C" w:rsidRDefault="00132F9C">
      <w:pPr>
        <w:pStyle w:val="ConsPlusNormal"/>
        <w:ind w:firstLine="540"/>
        <w:jc w:val="both"/>
      </w:pPr>
      <w:r>
        <w:t>Статья 1</w:t>
      </w:r>
    </w:p>
    <w:p w:rsidR="00132F9C" w:rsidRDefault="00132F9C">
      <w:pPr>
        <w:pStyle w:val="ConsPlusNormal"/>
        <w:ind w:firstLine="540"/>
        <w:jc w:val="both"/>
      </w:pPr>
    </w:p>
    <w:p w:rsidR="00132F9C" w:rsidRDefault="00132F9C">
      <w:pPr>
        <w:pStyle w:val="ConsPlusNormal"/>
        <w:ind w:firstLine="540"/>
        <w:jc w:val="both"/>
      </w:pPr>
      <w:proofErr w:type="gramStart"/>
      <w:r>
        <w:t xml:space="preserve">Внести в </w:t>
      </w:r>
      <w:hyperlink r:id="rId5" w:history="1">
        <w:r>
          <w:rPr>
            <w:color w:val="0000FF"/>
          </w:rPr>
          <w:t>Закон</w:t>
        </w:r>
      </w:hyperlink>
      <w:r>
        <w:t xml:space="preserve"> Краснодарского края от 22 февраля 2005 года N 836-КЗ "О социальной поддержке многодетных семей в Краснодарском крае" (с изменениями от 6 декабря 2005 года N 962-КЗ; 29 декабря 2006 года N 1163-КЗ; 31 января 2007 года N 1184-КЗ; 24 ноября 2009 года N 1868-КЗ; 28 июля 2010 года N 2039-КЗ;</w:t>
      </w:r>
      <w:proofErr w:type="gramEnd"/>
      <w:r>
        <w:t xml:space="preserve"> </w:t>
      </w:r>
      <w:proofErr w:type="gramStart"/>
      <w:r>
        <w:t>7 июня 2011 года N 2254-КЗ) следующие изменения:</w:t>
      </w:r>
      <w:proofErr w:type="gramEnd"/>
    </w:p>
    <w:p w:rsidR="00132F9C" w:rsidRDefault="00132F9C">
      <w:pPr>
        <w:pStyle w:val="ConsPlusNormal"/>
        <w:ind w:firstLine="540"/>
        <w:jc w:val="both"/>
      </w:pPr>
      <w:r>
        <w:t xml:space="preserve">1) в </w:t>
      </w:r>
      <w:hyperlink r:id="rId6" w:history="1">
        <w:r>
          <w:rPr>
            <w:color w:val="0000FF"/>
          </w:rPr>
          <w:t>статье 1</w:t>
        </w:r>
      </w:hyperlink>
      <w:r>
        <w:t xml:space="preserve"> слова "постоянно проживающие в Краснодарском крае" заменить словами "место </w:t>
      </w:r>
      <w:proofErr w:type="gramStart"/>
      <w:r>
        <w:t>жительства</w:t>
      </w:r>
      <w:proofErr w:type="gramEnd"/>
      <w:r>
        <w:t xml:space="preserve"> которых расположено на территории Краснодарского края";</w:t>
      </w:r>
    </w:p>
    <w:p w:rsidR="00132F9C" w:rsidRDefault="00132F9C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132F9C" w:rsidRDefault="00132F9C">
      <w:pPr>
        <w:pStyle w:val="ConsPlusNormal"/>
        <w:ind w:firstLine="540"/>
        <w:jc w:val="both"/>
      </w:pPr>
      <w:r>
        <w:t>Пункт 2 статьи 1 вступает в силу с 1 января 2012 года (</w:t>
      </w:r>
      <w:hyperlink w:anchor="P58" w:history="1">
        <w:r>
          <w:rPr>
            <w:color w:val="0000FF"/>
          </w:rPr>
          <w:t>пункт 2 статьи 2</w:t>
        </w:r>
      </w:hyperlink>
      <w:r>
        <w:t xml:space="preserve"> данного документа).</w:t>
      </w:r>
    </w:p>
    <w:p w:rsidR="00132F9C" w:rsidRDefault="00132F9C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132F9C" w:rsidRDefault="00132F9C">
      <w:pPr>
        <w:pStyle w:val="ConsPlusNormal"/>
        <w:ind w:firstLine="540"/>
        <w:jc w:val="both"/>
      </w:pPr>
      <w:bookmarkStart w:id="0" w:name="P23"/>
      <w:bookmarkEnd w:id="0"/>
      <w:r>
        <w:t xml:space="preserve">2) </w:t>
      </w:r>
      <w:hyperlink r:id="rId7" w:history="1">
        <w:r>
          <w:rPr>
            <w:color w:val="0000FF"/>
          </w:rPr>
          <w:t>часть 1 статьи 2</w:t>
        </w:r>
      </w:hyperlink>
      <w:r>
        <w:t xml:space="preserve"> после слов "при обучении детей </w:t>
      </w:r>
      <w:proofErr w:type="gramStart"/>
      <w:r>
        <w:t>в</w:t>
      </w:r>
      <w:proofErr w:type="gramEnd"/>
      <w:r>
        <w:t xml:space="preserve">" дополнить </w:t>
      </w:r>
      <w:proofErr w:type="gramStart"/>
      <w:r>
        <w:t>словами</w:t>
      </w:r>
      <w:proofErr w:type="gramEnd"/>
      <w:r>
        <w:t xml:space="preserve"> "общеобразовательных учреждениях и";</w:t>
      </w:r>
    </w:p>
    <w:p w:rsidR="00132F9C" w:rsidRDefault="00132F9C">
      <w:pPr>
        <w:pStyle w:val="ConsPlusNormal"/>
        <w:ind w:firstLine="540"/>
        <w:jc w:val="both"/>
      </w:pPr>
      <w:bookmarkStart w:id="1" w:name="P24"/>
      <w:bookmarkEnd w:id="1"/>
      <w:r>
        <w:t xml:space="preserve">3) в </w:t>
      </w:r>
      <w:hyperlink r:id="rId8" w:history="1">
        <w:r>
          <w:rPr>
            <w:color w:val="0000FF"/>
          </w:rPr>
          <w:t>части 1 статьи 3</w:t>
        </w:r>
      </w:hyperlink>
      <w:r>
        <w:t>:</w:t>
      </w:r>
    </w:p>
    <w:p w:rsidR="00132F9C" w:rsidRDefault="00132F9C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132F9C" w:rsidRDefault="00132F9C">
      <w:pPr>
        <w:pStyle w:val="ConsPlusNormal"/>
        <w:ind w:firstLine="540"/>
        <w:jc w:val="both"/>
      </w:pPr>
      <w:r>
        <w:t>Подпункт "а" пункта 3 статьи 1 вступает в силу с 1 января 2012 года (</w:t>
      </w:r>
      <w:hyperlink w:anchor="P58" w:history="1">
        <w:r>
          <w:rPr>
            <w:color w:val="0000FF"/>
          </w:rPr>
          <w:t>пункт 2 статьи 2</w:t>
        </w:r>
      </w:hyperlink>
      <w:r>
        <w:t xml:space="preserve"> данного документа).</w:t>
      </w:r>
    </w:p>
    <w:p w:rsidR="00132F9C" w:rsidRDefault="00132F9C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132F9C" w:rsidRDefault="00132F9C">
      <w:pPr>
        <w:pStyle w:val="ConsPlusNormal"/>
        <w:ind w:firstLine="540"/>
        <w:jc w:val="both"/>
      </w:pPr>
      <w:bookmarkStart w:id="2" w:name="P28"/>
      <w:bookmarkEnd w:id="2"/>
      <w:r>
        <w:t xml:space="preserve">а) в </w:t>
      </w:r>
      <w:hyperlink r:id="rId9" w:history="1">
        <w:r>
          <w:rPr>
            <w:color w:val="0000FF"/>
          </w:rPr>
          <w:t>абзаце первом</w:t>
        </w:r>
      </w:hyperlink>
      <w:r>
        <w:t xml:space="preserve"> слова "в размере 1500 рублей" заменить словами "в размере 3500 рублей";</w:t>
      </w:r>
    </w:p>
    <w:p w:rsidR="00132F9C" w:rsidRDefault="00132F9C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132F9C" w:rsidRDefault="00132F9C">
      <w:pPr>
        <w:pStyle w:val="ConsPlusNormal"/>
        <w:ind w:firstLine="540"/>
        <w:jc w:val="both"/>
      </w:pPr>
      <w:r>
        <w:t>Подпункт "б" пункта 3 статьи 1 вступает в силу с 1 января 2014 года (</w:t>
      </w:r>
      <w:hyperlink w:anchor="P59" w:history="1">
        <w:r>
          <w:rPr>
            <w:color w:val="0000FF"/>
          </w:rPr>
          <w:t>пункт 3 статьи 2</w:t>
        </w:r>
      </w:hyperlink>
      <w:r>
        <w:t xml:space="preserve"> данного документа).</w:t>
      </w:r>
    </w:p>
    <w:p w:rsidR="00132F9C" w:rsidRDefault="00132F9C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132F9C" w:rsidRDefault="00132F9C">
      <w:pPr>
        <w:pStyle w:val="ConsPlusNormal"/>
        <w:ind w:firstLine="540"/>
        <w:jc w:val="both"/>
      </w:pPr>
      <w:bookmarkStart w:id="3" w:name="P32"/>
      <w:bookmarkEnd w:id="3"/>
      <w:r>
        <w:t xml:space="preserve">б) </w:t>
      </w:r>
      <w:hyperlink r:id="rId10" w:history="1">
        <w:r>
          <w:rPr>
            <w:color w:val="0000FF"/>
          </w:rPr>
          <w:t>дополнить</w:t>
        </w:r>
      </w:hyperlink>
      <w:r>
        <w:t xml:space="preserve"> абзацем следующего содержания:</w:t>
      </w:r>
    </w:p>
    <w:p w:rsidR="00132F9C" w:rsidRDefault="00132F9C">
      <w:pPr>
        <w:pStyle w:val="ConsPlusNormal"/>
        <w:ind w:firstLine="540"/>
        <w:jc w:val="both"/>
      </w:pPr>
      <w:r>
        <w:t>"при рождении (усыновлении) после 1 января 2011 года третьего ребенка или последующих детей получение однократно материнского (семейного) капитала в размере 100000 рублей</w:t>
      </w:r>
      <w:proofErr w:type="gramStart"/>
      <w:r>
        <w:t>.";</w:t>
      </w:r>
      <w:proofErr w:type="gramEnd"/>
    </w:p>
    <w:p w:rsidR="00132F9C" w:rsidRDefault="00132F9C">
      <w:pPr>
        <w:pStyle w:val="ConsPlusNormal"/>
        <w:ind w:firstLine="540"/>
        <w:jc w:val="both"/>
      </w:pPr>
      <w:r>
        <w:t xml:space="preserve">4) </w:t>
      </w:r>
      <w:hyperlink r:id="rId11" w:history="1">
        <w:r>
          <w:rPr>
            <w:color w:val="0000FF"/>
          </w:rPr>
          <w:t>дополнить</w:t>
        </w:r>
      </w:hyperlink>
      <w:r>
        <w:t xml:space="preserve"> статьей 3.1 следующего содержания:</w:t>
      </w:r>
    </w:p>
    <w:p w:rsidR="00132F9C" w:rsidRDefault="00132F9C">
      <w:pPr>
        <w:pStyle w:val="ConsPlusNormal"/>
        <w:ind w:firstLine="540"/>
        <w:jc w:val="both"/>
      </w:pPr>
      <w:r>
        <w:t>"Статья 3.1. Краевой материнский (семейный) капитал</w:t>
      </w:r>
    </w:p>
    <w:p w:rsidR="00132F9C" w:rsidRDefault="00132F9C">
      <w:pPr>
        <w:pStyle w:val="ConsPlusNormal"/>
        <w:ind w:firstLine="540"/>
        <w:jc w:val="both"/>
      </w:pPr>
    </w:p>
    <w:p w:rsidR="00132F9C" w:rsidRDefault="00132F9C">
      <w:pPr>
        <w:pStyle w:val="ConsPlusNormal"/>
        <w:ind w:firstLine="540"/>
        <w:jc w:val="both"/>
      </w:pPr>
      <w:r>
        <w:t>1. Право на получение меры социальной поддержки в виде материнского (семейного) капитала (далее - семейный капитал) возникает у граждан Российской Федерации, место жительства которых расположено на территории Краснодарского края, при рождении (усыновлении) ребенка (детей), имеющего гражданство Российской Федерации, и относящихся к следующим категориям:</w:t>
      </w:r>
    </w:p>
    <w:p w:rsidR="00132F9C" w:rsidRDefault="00132F9C">
      <w:pPr>
        <w:pStyle w:val="ConsPlusNormal"/>
        <w:ind w:firstLine="540"/>
        <w:jc w:val="both"/>
      </w:pPr>
      <w:r>
        <w:t xml:space="preserve">1) женщины, родившие (усыновившие) третьего ребенка или последующих детей начиная с 1 января 2011 года, если ранее они не воспользовались правом на получение семейного капитала </w:t>
      </w:r>
      <w:r>
        <w:lastRenderedPageBreak/>
        <w:t>в соответствии с настоящим Законом;</w:t>
      </w:r>
    </w:p>
    <w:p w:rsidR="00132F9C" w:rsidRDefault="00132F9C">
      <w:pPr>
        <w:pStyle w:val="ConsPlusNormal"/>
        <w:ind w:firstLine="540"/>
        <w:jc w:val="both"/>
      </w:pPr>
      <w:r>
        <w:t xml:space="preserve">2) мужчины, являющиеся единственными усыновителями третьего ребенка или последующих детей, ранее не воспользовавшиеся правом на получение семейного капитала в соответствии с настоящим Законом, если решение суда об усыновлении </w:t>
      </w:r>
      <w:proofErr w:type="gramStart"/>
      <w:r>
        <w:t>вступило в законную силу начиная</w:t>
      </w:r>
      <w:proofErr w:type="gramEnd"/>
      <w:r>
        <w:t xml:space="preserve"> с 1 января 2011 года.</w:t>
      </w:r>
    </w:p>
    <w:p w:rsidR="00132F9C" w:rsidRDefault="00132F9C">
      <w:pPr>
        <w:pStyle w:val="ConsPlusNormal"/>
        <w:ind w:firstLine="540"/>
        <w:jc w:val="both"/>
      </w:pPr>
      <w:r>
        <w:t xml:space="preserve">2. </w:t>
      </w:r>
      <w:proofErr w:type="gramStart"/>
      <w:r>
        <w:t>При возникновении права на получение семейного капитала лиц, указанных в части 1 настоящей статьи, не учитываются дети, в отношении которых данные лица были лишены родительских прав или в отношении которых было отменено усыновление, а также усыновленные дети, которые на момент усыновления являлись пасынками или падчерицами данных лиц.</w:t>
      </w:r>
      <w:proofErr w:type="gramEnd"/>
    </w:p>
    <w:p w:rsidR="00132F9C" w:rsidRDefault="00132F9C">
      <w:pPr>
        <w:pStyle w:val="ConsPlusNormal"/>
        <w:ind w:firstLine="540"/>
        <w:jc w:val="both"/>
      </w:pPr>
      <w:r>
        <w:t xml:space="preserve">3. </w:t>
      </w:r>
      <w:proofErr w:type="gramStart"/>
      <w:r>
        <w:t>Право женщин, указанных в пункте 1 части 1 настоящей статьи, на получение семейного капитала прекращается и возникает у отца (усыновителя) ребенка независимо от наличия гражданства Российской Федерации или статуса лица без гражданства в случаях смерти женщины, объявления ее умершей, лишения родительских прав в отношении ребенка, в связи с рождением которого возникло право на получение семейного капитала, совершения в отношении своего</w:t>
      </w:r>
      <w:proofErr w:type="gramEnd"/>
      <w:r>
        <w:t xml:space="preserve"> ребенка (детей) умышленного преступления, относящегося к преступлениям против личности, а также в случае отмены усыновления ребенка, в связи с усыновлением которого возникло право на получение семейного капитала. Право на получение семейного капитала у указанного лица не возникает, если оно является отчимом в отношении предыдущего ребенка, очередность рождения (усыновления) которого была учтена при возникновении права на получение семейного капитала, а </w:t>
      </w:r>
      <w:proofErr w:type="gramStart"/>
      <w:r>
        <w:t>также</w:t>
      </w:r>
      <w:proofErr w:type="gramEnd"/>
      <w:r>
        <w:t xml:space="preserve"> если ребенок, в связи с рождением (усыновлением) которого возникло право на получение семейного капитала, признан в порядке, предусмотренном Семейным </w:t>
      </w:r>
      <w:hyperlink r:id="rId12" w:history="1">
        <w:r>
          <w:rPr>
            <w:color w:val="0000FF"/>
          </w:rPr>
          <w:t>кодексом</w:t>
        </w:r>
      </w:hyperlink>
      <w:r>
        <w:t xml:space="preserve"> Российской Федерации, после смерти матери (усыновительницы) оставшимся без попечения родителей.</w:t>
      </w:r>
    </w:p>
    <w:p w:rsidR="00132F9C" w:rsidRDefault="00132F9C">
      <w:pPr>
        <w:pStyle w:val="ConsPlusNormal"/>
        <w:ind w:firstLine="540"/>
        <w:jc w:val="both"/>
      </w:pPr>
      <w:r>
        <w:t xml:space="preserve">4. </w:t>
      </w:r>
      <w:proofErr w:type="gramStart"/>
      <w:r>
        <w:t>В случаях, если отец (усыновитель) ребенка, у которого в соответствии с частью 3 настоящей статьи возникло право на получение семейного капитала, или мужчина, являющийся единственным усыновителем ребенка, умер, объявлен умершим, лишен родительских прав в отношении ребенка, в связи с рождением которого возникло право на получение семейного капитала, совершил в отношении своего ребенка (детей) умышленное преступление, относящееся к преступлениям против личности</w:t>
      </w:r>
      <w:proofErr w:type="gramEnd"/>
      <w:r>
        <w:t xml:space="preserve">, </w:t>
      </w:r>
      <w:proofErr w:type="gramStart"/>
      <w:r>
        <w:t>либо если в отношении указанных лиц отменено усыновление ребенка, в связи с усыновлением которого возникло право на получение семейного капитала, их право на получение семейного капитала прекращается и возникает у ребенка (детей в равных долях), не достигшего совершеннолетия, и (или) у совершеннолетнего ребенка (детей в равных долях), обучающегося по очной форме обучения в образовательном учреждении любого типа и вида независимо</w:t>
      </w:r>
      <w:proofErr w:type="gramEnd"/>
      <w:r>
        <w:t xml:space="preserve"> от его организационно-правовой формы (за исключением образовательного учреждения дополнительного образования) до окончания такого обучения, но не дольше чем до достижения им возраста 23 лет.</w:t>
      </w:r>
    </w:p>
    <w:p w:rsidR="00132F9C" w:rsidRDefault="00132F9C">
      <w:pPr>
        <w:pStyle w:val="ConsPlusNormal"/>
        <w:ind w:firstLine="540"/>
        <w:jc w:val="both"/>
      </w:pPr>
      <w:r>
        <w:t xml:space="preserve">5. </w:t>
      </w:r>
      <w:proofErr w:type="gramStart"/>
      <w:r>
        <w:t>Право на получение семейного капитала возникает у ребенка (детей в равных долях), указанного в части 4 настоящей статьи, в случае если женщина, право которой на получение семейного капитала прекратилось по основаниям, указанным в части 3 настоящей статьи, являлась единственным родителем (усыновителем) ребенка, в связи с рождением (усыновлением) которого возникло право на получение семейного капитала, либо в случае если у отца</w:t>
      </w:r>
      <w:proofErr w:type="gramEnd"/>
      <w:r>
        <w:t xml:space="preserve"> (усыновителя) ребенка (детей) не возникло право на получение семейного капитала по основаниям, указанным в части 3 настоящей статьи.</w:t>
      </w:r>
    </w:p>
    <w:p w:rsidR="00132F9C" w:rsidRDefault="00132F9C">
      <w:pPr>
        <w:pStyle w:val="ConsPlusNormal"/>
        <w:ind w:firstLine="540"/>
        <w:jc w:val="both"/>
      </w:pPr>
      <w:r>
        <w:t>6. Право на получение семейного капитала, возникшее у ребенка (детей в равных долях) по основаниям, предусмотренным частями 4 и 5 настоящей статьи, прекращается в случае его смерти или объявления его умершим.</w:t>
      </w:r>
    </w:p>
    <w:p w:rsidR="00132F9C" w:rsidRDefault="00132F9C">
      <w:pPr>
        <w:pStyle w:val="ConsPlusNormal"/>
        <w:ind w:firstLine="540"/>
        <w:jc w:val="both"/>
      </w:pPr>
      <w:r>
        <w:t xml:space="preserve">7. Право на получение семейного капитала возникает со дня рождения (усыновления) третьего ребенка или последующих детей независимо от периода времени, прошедшего </w:t>
      </w:r>
      <w:proofErr w:type="gramStart"/>
      <w:r>
        <w:t>с даты рождения</w:t>
      </w:r>
      <w:proofErr w:type="gramEnd"/>
      <w:r>
        <w:t xml:space="preserve"> (усыновления) предыдущего ребенка (детей), и может быть реализовано не ранее чем по истечении трех лет со дня рождения (усыновления) третьего ребенка или последующих детей.</w:t>
      </w:r>
    </w:p>
    <w:p w:rsidR="00132F9C" w:rsidRDefault="00132F9C">
      <w:pPr>
        <w:pStyle w:val="ConsPlusNormal"/>
        <w:ind w:firstLine="540"/>
        <w:jc w:val="both"/>
      </w:pPr>
      <w:r>
        <w:t xml:space="preserve">8. Основанием для предоставления семейного капитала является уведомление о праве на получение семейного капитала, выдаваемое управлением социальной </w:t>
      </w:r>
      <w:proofErr w:type="gramStart"/>
      <w:r>
        <w:t>защиты населения департамента социальной защиты населения Краснодарского края</w:t>
      </w:r>
      <w:proofErr w:type="gramEnd"/>
      <w:r>
        <w:t xml:space="preserve"> в муниципальном образовании края по месту постоянного жительства заявителя.</w:t>
      </w:r>
    </w:p>
    <w:p w:rsidR="00132F9C" w:rsidRDefault="00132F9C">
      <w:pPr>
        <w:pStyle w:val="ConsPlusNormal"/>
        <w:ind w:firstLine="540"/>
        <w:jc w:val="both"/>
      </w:pPr>
      <w:r>
        <w:lastRenderedPageBreak/>
        <w:t>9. Семейный капитал устанавливается в размере 100000 рублей.</w:t>
      </w:r>
    </w:p>
    <w:p w:rsidR="00132F9C" w:rsidRDefault="00132F9C">
      <w:pPr>
        <w:pStyle w:val="ConsPlusNormal"/>
        <w:ind w:firstLine="540"/>
        <w:jc w:val="both"/>
      </w:pPr>
      <w:r>
        <w:t xml:space="preserve">Размер семейного капитала ежегодно </w:t>
      </w:r>
      <w:proofErr w:type="gramStart"/>
      <w:r>
        <w:t>индексируется с учетом темпов роста инфляции и устанавливается</w:t>
      </w:r>
      <w:proofErr w:type="gramEnd"/>
      <w:r>
        <w:t xml:space="preserve"> законом о краевом бюджете на соответствующий финансовый год и на плановый период. В таком же порядке осуществляется пересмотр </w:t>
      </w:r>
      <w:proofErr w:type="gramStart"/>
      <w:r>
        <w:t>размера оставшейся части суммы средств семейного капитала</w:t>
      </w:r>
      <w:proofErr w:type="gramEnd"/>
      <w:r>
        <w:t>.</w:t>
      </w:r>
    </w:p>
    <w:p w:rsidR="00132F9C" w:rsidRDefault="00132F9C">
      <w:pPr>
        <w:pStyle w:val="ConsPlusNormal"/>
        <w:ind w:firstLine="540"/>
        <w:jc w:val="both"/>
      </w:pPr>
      <w:r>
        <w:t>10. Лица, получившие семейный капитал, могут распоряжаться им в полном объеме либо по частям по следующим направлениям:</w:t>
      </w:r>
    </w:p>
    <w:p w:rsidR="00132F9C" w:rsidRDefault="00132F9C">
      <w:pPr>
        <w:pStyle w:val="ConsPlusNormal"/>
        <w:ind w:firstLine="540"/>
        <w:jc w:val="both"/>
      </w:pPr>
      <w:r>
        <w:t>1) улучшение жилищных условий на территории Краснодарского края;</w:t>
      </w:r>
    </w:p>
    <w:p w:rsidR="00132F9C" w:rsidRDefault="00132F9C">
      <w:pPr>
        <w:pStyle w:val="ConsPlusNormal"/>
        <w:ind w:firstLine="540"/>
        <w:jc w:val="both"/>
      </w:pPr>
      <w:r>
        <w:t>2) получение образования ребенком (детьми);</w:t>
      </w:r>
    </w:p>
    <w:p w:rsidR="00132F9C" w:rsidRDefault="00132F9C">
      <w:pPr>
        <w:pStyle w:val="ConsPlusNormal"/>
        <w:ind w:firstLine="540"/>
        <w:jc w:val="both"/>
      </w:pPr>
      <w:r>
        <w:t>3) формирование накопительной части трудовой пенсии.</w:t>
      </w:r>
    </w:p>
    <w:p w:rsidR="00132F9C" w:rsidRDefault="00132F9C">
      <w:pPr>
        <w:pStyle w:val="ConsPlusNormal"/>
        <w:ind w:firstLine="540"/>
        <w:jc w:val="both"/>
      </w:pPr>
      <w:r>
        <w:t>11. Порядок выдачи уведомления на семейный капитал и порядок распоряжения средствами семейного капитала определяются администрацией Краснодарского края</w:t>
      </w:r>
      <w:proofErr w:type="gramStart"/>
      <w:r>
        <w:t>.".</w:t>
      </w:r>
      <w:proofErr w:type="gramEnd"/>
    </w:p>
    <w:p w:rsidR="00132F9C" w:rsidRDefault="00132F9C">
      <w:pPr>
        <w:pStyle w:val="ConsPlusNormal"/>
        <w:ind w:firstLine="540"/>
        <w:jc w:val="both"/>
      </w:pPr>
    </w:p>
    <w:p w:rsidR="00132F9C" w:rsidRDefault="00132F9C">
      <w:pPr>
        <w:pStyle w:val="ConsPlusNormal"/>
        <w:ind w:firstLine="540"/>
        <w:jc w:val="both"/>
      </w:pPr>
      <w:r>
        <w:t>Статья 2</w:t>
      </w:r>
    </w:p>
    <w:p w:rsidR="00132F9C" w:rsidRDefault="00132F9C">
      <w:pPr>
        <w:pStyle w:val="ConsPlusNormal"/>
        <w:ind w:firstLine="540"/>
        <w:jc w:val="both"/>
      </w:pPr>
    </w:p>
    <w:p w:rsidR="00132F9C" w:rsidRDefault="00132F9C">
      <w:pPr>
        <w:pStyle w:val="ConsPlusNormal"/>
        <w:ind w:firstLine="540"/>
        <w:jc w:val="both"/>
      </w:pPr>
      <w:r>
        <w:t xml:space="preserve">1. Настоящий Закон вступает в силу через 10 дней после его официального опубликования, за исключением </w:t>
      </w:r>
      <w:hyperlink w:anchor="P23" w:history="1">
        <w:r>
          <w:rPr>
            <w:color w:val="0000FF"/>
          </w:rPr>
          <w:t>пунктов 2</w:t>
        </w:r>
      </w:hyperlink>
      <w:r>
        <w:t xml:space="preserve"> и </w:t>
      </w:r>
      <w:hyperlink w:anchor="P24" w:history="1">
        <w:r>
          <w:rPr>
            <w:color w:val="0000FF"/>
          </w:rPr>
          <w:t>3 статьи 1</w:t>
        </w:r>
      </w:hyperlink>
      <w:r>
        <w:t xml:space="preserve"> настоящего Закона.</w:t>
      </w:r>
    </w:p>
    <w:p w:rsidR="00132F9C" w:rsidRDefault="00132F9C">
      <w:pPr>
        <w:pStyle w:val="ConsPlusNormal"/>
        <w:ind w:firstLine="540"/>
        <w:jc w:val="both"/>
      </w:pPr>
      <w:bookmarkStart w:id="4" w:name="P58"/>
      <w:bookmarkEnd w:id="4"/>
      <w:r>
        <w:t xml:space="preserve">2. Положения </w:t>
      </w:r>
      <w:hyperlink w:anchor="P23" w:history="1">
        <w:r>
          <w:rPr>
            <w:color w:val="0000FF"/>
          </w:rPr>
          <w:t>пункта 2</w:t>
        </w:r>
      </w:hyperlink>
      <w:r>
        <w:t xml:space="preserve"> и </w:t>
      </w:r>
      <w:hyperlink w:anchor="P28" w:history="1">
        <w:r>
          <w:rPr>
            <w:color w:val="0000FF"/>
          </w:rPr>
          <w:t>подпункта "а" пункта 3 статьи 1</w:t>
        </w:r>
      </w:hyperlink>
      <w:r>
        <w:t xml:space="preserve"> настоящего Закона вступают в силу с 1 января 2012 года.</w:t>
      </w:r>
    </w:p>
    <w:p w:rsidR="00132F9C" w:rsidRDefault="00132F9C">
      <w:pPr>
        <w:pStyle w:val="ConsPlusNormal"/>
        <w:ind w:firstLine="540"/>
        <w:jc w:val="both"/>
      </w:pPr>
      <w:bookmarkStart w:id="5" w:name="P59"/>
      <w:bookmarkEnd w:id="5"/>
      <w:r>
        <w:t xml:space="preserve">3. Положения </w:t>
      </w:r>
      <w:hyperlink w:anchor="P32" w:history="1">
        <w:r>
          <w:rPr>
            <w:color w:val="0000FF"/>
          </w:rPr>
          <w:t>подпункта "б" пункта 3 статьи 1</w:t>
        </w:r>
      </w:hyperlink>
      <w:r>
        <w:t xml:space="preserve"> настоящего Закона вступают в силу с 1 января 2014 года.</w:t>
      </w:r>
    </w:p>
    <w:p w:rsidR="00132F9C" w:rsidRDefault="00132F9C">
      <w:pPr>
        <w:pStyle w:val="ConsPlusNormal"/>
        <w:ind w:firstLine="540"/>
        <w:jc w:val="both"/>
      </w:pPr>
    </w:p>
    <w:p w:rsidR="00132F9C" w:rsidRDefault="00132F9C">
      <w:pPr>
        <w:pStyle w:val="ConsPlusNormal"/>
        <w:jc w:val="right"/>
      </w:pPr>
      <w:r>
        <w:t>Глава администрации (губернатор)</w:t>
      </w:r>
    </w:p>
    <w:p w:rsidR="00132F9C" w:rsidRDefault="00132F9C">
      <w:pPr>
        <w:pStyle w:val="ConsPlusNormal"/>
        <w:jc w:val="right"/>
      </w:pPr>
      <w:r>
        <w:t>Краснодарского края</w:t>
      </w:r>
    </w:p>
    <w:p w:rsidR="00132F9C" w:rsidRDefault="00132F9C">
      <w:pPr>
        <w:pStyle w:val="ConsPlusNormal"/>
        <w:jc w:val="right"/>
      </w:pPr>
      <w:r>
        <w:t>А.Н.ТКАЧЕВ</w:t>
      </w:r>
    </w:p>
    <w:p w:rsidR="00132F9C" w:rsidRDefault="00132F9C">
      <w:pPr>
        <w:pStyle w:val="ConsPlusNormal"/>
      </w:pPr>
      <w:r>
        <w:t>г. Краснодар</w:t>
      </w:r>
    </w:p>
    <w:p w:rsidR="00132F9C" w:rsidRDefault="00132F9C">
      <w:pPr>
        <w:pStyle w:val="ConsPlusNormal"/>
      </w:pPr>
      <w:r>
        <w:t>4 октября 2011 года</w:t>
      </w:r>
    </w:p>
    <w:p w:rsidR="00132F9C" w:rsidRDefault="00132F9C">
      <w:pPr>
        <w:pStyle w:val="ConsPlusNormal"/>
      </w:pPr>
      <w:r>
        <w:t>N 2344-КЗ</w:t>
      </w:r>
    </w:p>
    <w:p w:rsidR="00132F9C" w:rsidRDefault="00132F9C">
      <w:pPr>
        <w:pStyle w:val="ConsPlusNormal"/>
        <w:ind w:firstLine="540"/>
        <w:jc w:val="both"/>
      </w:pPr>
    </w:p>
    <w:p w:rsidR="00132F9C" w:rsidRDefault="00132F9C">
      <w:pPr>
        <w:pStyle w:val="ConsPlusNormal"/>
        <w:ind w:firstLine="540"/>
        <w:jc w:val="both"/>
      </w:pPr>
    </w:p>
    <w:p w:rsidR="00132F9C" w:rsidRDefault="00132F9C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DC21BB" w:rsidRDefault="00DC21BB"/>
    <w:sectPr w:rsidR="00DC21BB" w:rsidSect="00082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grammar="clean"/>
  <w:defaultTabStop w:val="708"/>
  <w:characterSpacingControl w:val="doNotCompress"/>
  <w:compat/>
  <w:rsids>
    <w:rsidRoot w:val="00132F9C"/>
    <w:rsid w:val="00132F9C"/>
    <w:rsid w:val="00262F0F"/>
    <w:rsid w:val="00846EC2"/>
    <w:rsid w:val="00DC2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1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2F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32F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32F9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1D10DFE07FDEC9D0014F7798F6724EBBA981432D57B61DBAFD1C0C0D8873B5E22BE483705E5E6297EB06m3D7J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81D10DFE07FDEC9D0014F7798F6724EBBA981432D57B61DBAFD1C0C0D8873B5E22BE483705E5E6297EB01m3D2J" TargetMode="External"/><Relationship Id="rId12" Type="http://schemas.openxmlformats.org/officeDocument/2006/relationships/hyperlink" Target="consultantplus://offline/ref=781D10DFE07FDEC9D001517A8E9A2D44BDA3DC482D57BE4BE4A247515Am8D1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81D10DFE07FDEC9D0014F7798F6724EBBA981432D5AB51BBBFD1C0C0D8873B5E22BE483705E5E6297EB04m3DFJ" TargetMode="External"/><Relationship Id="rId11" Type="http://schemas.openxmlformats.org/officeDocument/2006/relationships/hyperlink" Target="consultantplus://offline/ref=781D10DFE07FDEC9D0014F7798F6724EBBA981432D5AB51BBBFD1C0C0D8873B5mED2J" TargetMode="External"/><Relationship Id="rId5" Type="http://schemas.openxmlformats.org/officeDocument/2006/relationships/hyperlink" Target="consultantplus://offline/ref=781D10DFE07FDEC9D0014F7798F6724EBBA981432D5AB51BBBFD1C0C0D8873B5mED2J" TargetMode="External"/><Relationship Id="rId10" Type="http://schemas.openxmlformats.org/officeDocument/2006/relationships/hyperlink" Target="consultantplus://offline/ref=781D10DFE07FDEC9D0014F7798F6724EBBA98143205EBD1BB8FD1C0C0D8873B5E22BE483705E5E6297EB06m3D7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81D10DFE07FDEC9D0014F7798F6724EBBA981432D57B61DBAFD1C0C0D8873B5E22BE483705E5E6297EB01m3D3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1344</Words>
  <Characters>7661</Characters>
  <Application>Microsoft Office Word</Application>
  <DocSecurity>0</DocSecurity>
  <Lines>63</Lines>
  <Paragraphs>17</Paragraphs>
  <ScaleCrop>false</ScaleCrop>
  <Company/>
  <LinksUpToDate>false</LinksUpToDate>
  <CharactersWithSpaces>8988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Чернаков</dc:creator>
  <cp:lastModifiedBy>Чернаков</cp:lastModifiedBy>
  <cp:revision>1</cp:revision>
  <dcterms:created xsi:type="dcterms:W3CDTF">2016-02-26T09:03:00Z</dcterms:created>
  <dcterms:modified xsi:type="dcterms:W3CDTF">2016-02-26T09:03:00Z</dcterms:modified>
</cp:coreProperties>
</file>