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DD" w:rsidRPr="00F824DD" w:rsidRDefault="00365BA1" w:rsidP="00365BA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A1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r>
        <w:rPr>
          <w:rFonts w:ascii="Times New Roman" w:hAnsi="Times New Roman" w:cs="Times New Roman"/>
          <w:b/>
          <w:sz w:val="28"/>
          <w:szCs w:val="28"/>
        </w:rPr>
        <w:t>расположения</w:t>
      </w:r>
      <w:r w:rsidR="00F824DD" w:rsidRPr="00F824DD">
        <w:rPr>
          <w:rFonts w:ascii="Times New Roman" w:hAnsi="Times New Roman" w:cs="Times New Roman"/>
          <w:b/>
          <w:sz w:val="28"/>
          <w:szCs w:val="28"/>
        </w:rPr>
        <w:t xml:space="preserve"> елочных базаров на территории Краснодара</w:t>
      </w:r>
    </w:p>
    <w:p w:rsidR="00F824DD" w:rsidRDefault="00F824DD" w:rsidP="00365BA1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6804"/>
        <w:gridCol w:w="2126"/>
      </w:tblGrid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Проспект Чекистов (вблизи строений № 7/1–7)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Проспект Чекистов (вблизи строения № 33)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Калинина – ул. им.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им. Тургенева – ул. Северная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Фёдора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Лузана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12)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Партизан (вблизи строения № 232) – 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Стасова – ул.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Бургасская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Шевченко – 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1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61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ул. им. 40-летия Победы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Московская - ул. им. 40-летия Победы (у детского городка «Сказка»)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(между ул. Красной и ул. Коммунаров)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2)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102) – ул. им. Вишняковой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Ставропольская (вблизи строения № 252) – ул. им. Стасова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Ставропольская (вблизи строения № 254) – ул. им. Стасова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Посёлок Белозёрный (вблизи строения № 12/1)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Ростовское шоссе, 12 км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Восточно-Кругликовская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48/1)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Атарбекова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30)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Герцена –  ул. им.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Атарбекова</w:t>
            </w:r>
            <w:proofErr w:type="spellEnd"/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им. Дзержинского (вблизи строения № 175, 2-я площадка)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Дзержинского (вблизи строения № 201) – ул.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Кореновская</w:t>
            </w:r>
            <w:proofErr w:type="spellEnd"/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им. Калинина (служебный проход КНИИСХ)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им. Карякина (вблизи строений № 10 – 18)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им. Тургенева (вблизи строения № 113)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Партизан (вблизи строения № 163) – 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Сочинская</w:t>
            </w:r>
            <w:proofErr w:type="gramEnd"/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257)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Пашковский, ул. им. Евдокии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117)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– ул. Волжская (вблизи строения № 77)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им. Селезнёва (вблизи строения № 134) – ул. им. Стасова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102) – 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Симферопольская</w:t>
            </w:r>
            <w:proofErr w:type="gramEnd"/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110)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Онежская</w:t>
            </w:r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3)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Трудовой Славы (вблизи строения № 36)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DD" w:rsidRPr="00616952" w:rsidTr="00507985">
        <w:tc>
          <w:tcPr>
            <w:tcW w:w="817" w:type="dxa"/>
          </w:tcPr>
          <w:p w:rsidR="00F824DD" w:rsidRPr="00616952" w:rsidRDefault="00F824DD" w:rsidP="0050798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824DD" w:rsidRPr="00616952" w:rsidRDefault="00F824DD" w:rsidP="0050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Трудовой Славы – ул. им. Игнатова</w:t>
            </w:r>
          </w:p>
        </w:tc>
        <w:tc>
          <w:tcPr>
            <w:tcW w:w="2126" w:type="dxa"/>
          </w:tcPr>
          <w:p w:rsidR="00F824DD" w:rsidRPr="00616952" w:rsidRDefault="00F824DD" w:rsidP="0050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6381" w:rsidRDefault="00836381"/>
    <w:sectPr w:rsidR="00836381" w:rsidSect="0083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F043E"/>
    <w:multiLevelType w:val="hybridMultilevel"/>
    <w:tmpl w:val="20D01538"/>
    <w:lvl w:ilvl="0" w:tplc="33C0AF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24DD"/>
    <w:rsid w:val="002857A5"/>
    <w:rsid w:val="00365BA1"/>
    <w:rsid w:val="004678C8"/>
    <w:rsid w:val="005822B5"/>
    <w:rsid w:val="005A3B5C"/>
    <w:rsid w:val="007B1BCE"/>
    <w:rsid w:val="00836381"/>
    <w:rsid w:val="00861B0E"/>
    <w:rsid w:val="008A7951"/>
    <w:rsid w:val="00B2359B"/>
    <w:rsid w:val="00C169FB"/>
    <w:rsid w:val="00F501A0"/>
    <w:rsid w:val="00F8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DD"/>
    <w:pPr>
      <w:spacing w:line="240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4DD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jlyakhov</dc:creator>
  <cp:lastModifiedBy>lkulinich</cp:lastModifiedBy>
  <cp:revision>2</cp:revision>
  <dcterms:created xsi:type="dcterms:W3CDTF">2016-11-29T11:44:00Z</dcterms:created>
  <dcterms:modified xsi:type="dcterms:W3CDTF">2016-11-29T11:44:00Z</dcterms:modified>
</cp:coreProperties>
</file>